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7E146D" w:rsidRDefault="00854134" w:rsidP="00C267FD">
      <w:pPr>
        <w:spacing w:after="20"/>
        <w:jc w:val="center"/>
      </w:pPr>
      <w:bookmarkStart w:id="0" w:name="_Toc125170279"/>
      <w:bookmarkStart w:id="1" w:name="_GoBack"/>
      <w:bookmarkEnd w:id="1"/>
      <w:r>
        <w:rPr>
          <w:rFonts w:ascii="Tahoma" w:hAnsi="Tahoma" w:cs="Tahoma"/>
          <w:i/>
          <w:sz w:val="28"/>
          <w:szCs w:val="28"/>
        </w:rPr>
        <w:t>Contrat de Licence et de Distribution Microsoft soumis à Redevances pour ISV</w:t>
      </w:r>
      <w:bookmarkEnd w:id="0"/>
      <w:r>
        <w:rPr>
          <w:rFonts w:ascii="Tahoma" w:hAnsi="Tahoma" w:cs="Tahoma"/>
          <w:i/>
          <w:sz w:val="28"/>
          <w:szCs w:val="28"/>
        </w:rPr>
        <w:t xml:space="preserve"> </w:t>
      </w:r>
    </w:p>
    <w:p w14:paraId="22BB8B94" w14:textId="1AA2D2CC" w:rsidR="00854134" w:rsidRPr="004F4CC8" w:rsidRDefault="00AF7DE6" w:rsidP="00C267FD">
      <w:pPr>
        <w:spacing w:before="240" w:after="240"/>
        <w:jc w:val="center"/>
        <w:rPr>
          <w:rFonts w:ascii="Tahoma" w:hAnsi="Tahoma" w:cs="Tahoma"/>
          <w:b/>
          <w:i/>
          <w:sz w:val="32"/>
          <w:szCs w:val="32"/>
        </w:rPr>
      </w:pPr>
      <w:r>
        <w:rPr>
          <w:rFonts w:ascii="Tahoma" w:hAnsi="Tahoma" w:cs="Tahoma"/>
          <w:b/>
          <w:i/>
          <w:sz w:val="32"/>
          <w:szCs w:val="32"/>
        </w:rPr>
        <w:t>LISTE DES PRODUITS POUR ISV</w:t>
      </w:r>
    </w:p>
    <w:p w14:paraId="22BB8B95" w14:textId="77777777" w:rsidR="00F673DB" w:rsidRPr="007E146D" w:rsidRDefault="002A18CD" w:rsidP="00C267FD">
      <w:pPr>
        <w:pStyle w:val="Firstpara"/>
        <w:ind w:left="0"/>
        <w:jc w:val="both"/>
      </w:pPr>
      <w:r>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4F4CC8" w:rsidRDefault="00F673DB" w:rsidP="00C267FD">
      <w:pPr>
        <w:pStyle w:val="Firstpara"/>
        <w:ind w:left="0"/>
        <w:jc w:val="both"/>
        <w:rPr>
          <w:rFonts w:ascii="Tahoma" w:hAnsi="Tahoma" w:cs="Tahoma"/>
        </w:rPr>
      </w:pPr>
    </w:p>
    <w:p w14:paraId="22BB8B97" w14:textId="77777777" w:rsidR="009F731B" w:rsidRPr="007E146D" w:rsidRDefault="009F731B" w:rsidP="00C267FD">
      <w:pPr>
        <w:jc w:val="center"/>
      </w:pPr>
    </w:p>
    <w:p w14:paraId="22BB8B98" w14:textId="4C76E98B" w:rsidR="00D26BFF" w:rsidRPr="006B3A5F" w:rsidRDefault="00495229" w:rsidP="00C267FD">
      <w:pPr>
        <w:pStyle w:val="Heading2"/>
        <w:keepNext w:val="0"/>
        <w:spacing w:after="0"/>
        <w:rPr>
          <w:rFonts w:ascii="Tahoma" w:hAnsi="Tahoma" w:cs="Tahoma"/>
          <w:color w:val="FF6600"/>
          <w:sz w:val="24"/>
          <w:szCs w:val="24"/>
        </w:rPr>
      </w:pPr>
      <w:r>
        <w:rPr>
          <w:rFonts w:ascii="Tahoma" w:hAnsi="Tahoma" w:cs="Tahoma"/>
          <w:color w:val="FF6600"/>
          <w:sz w:val="24"/>
          <w:szCs w:val="24"/>
        </w:rPr>
        <w:t>Mai</w:t>
      </w:r>
      <w:r w:rsidR="00CC57D0">
        <w:rPr>
          <w:rFonts w:ascii="Tahoma" w:hAnsi="Tahoma" w:cs="Tahoma"/>
          <w:color w:val="FF6600"/>
          <w:sz w:val="24"/>
          <w:szCs w:val="24"/>
        </w:rPr>
        <w:t> 2015 – Modifications apportées</w:t>
      </w:r>
      <w:r w:rsidR="00CC57D0">
        <w:rPr>
          <w:rFonts w:ascii="Tahoma" w:hAnsi="Tahoma" w:cs="Tahoma"/>
          <w:b w:val="0"/>
          <w:color w:val="FF6600"/>
        </w:rPr>
        <w:t xml:space="preserve"> </w:t>
      </w:r>
      <w:r w:rsidR="00CC57D0">
        <w:rPr>
          <w:rFonts w:ascii="Tahoma" w:hAnsi="Tahoma" w:cs="Tahoma"/>
          <w:color w:val="FF6600"/>
          <w:sz w:val="24"/>
          <w:szCs w:val="24"/>
        </w:rPr>
        <w:t>à la Liste des Produits pour ISV</w:t>
      </w:r>
    </w:p>
    <w:p w14:paraId="22BB8B99" w14:textId="77777777" w:rsidR="00D26BFF" w:rsidRPr="004F4CC8" w:rsidRDefault="00D26BFF" w:rsidP="00C267FD">
      <w:pPr>
        <w:rPr>
          <w:rFonts w:asciiTheme="majorBidi" w:hAnsiTheme="majorBidi" w:cstheme="majorBidi"/>
        </w:rPr>
      </w:pPr>
    </w:p>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68"/>
        <w:gridCol w:w="5714"/>
      </w:tblGrid>
      <w:tr w:rsidR="00D26BFF" w:rsidRPr="00C267FD" w14:paraId="22BB8B9C" w14:textId="77777777" w:rsidTr="004F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Conditions de licence Microsoft ajoutées</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4247CA" w:rsidRPr="00485D5E" w14:paraId="63901682" w14:textId="77777777" w:rsidTr="004F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shd w:val="clear" w:color="auto" w:fill="auto"/>
            <w:vAlign w:val="center"/>
          </w:tcPr>
          <w:p w14:paraId="3A4D602E" w14:textId="57EB4BCC" w:rsidR="004247CA" w:rsidRPr="00F96688" w:rsidDel="004247CA" w:rsidRDefault="00F96688" w:rsidP="004247CA">
            <w:pPr>
              <w:rPr>
                <w:rFonts w:ascii="Tahoma" w:hAnsi="Tahoma" w:cs="Tahoma"/>
                <w:b w:val="0"/>
                <w:bCs w:val="0"/>
                <w:color w:val="000000"/>
                <w:sz w:val="16"/>
                <w:lang w:val="it-IT"/>
              </w:rPr>
            </w:pPr>
            <w:r>
              <w:rPr>
                <w:rFonts w:ascii="Tahoma" w:hAnsi="Tahoma" w:cs="Tahoma"/>
                <w:b w:val="0"/>
                <w:color w:val="000000"/>
                <w:sz w:val="16"/>
                <w:szCs w:val="16"/>
              </w:rPr>
              <w:t>Skype Entreprise Server 2015</w:t>
            </w:r>
          </w:p>
        </w:tc>
        <w:tc>
          <w:tcPr>
            <w:tcW w:w="5778" w:type="dxa"/>
            <w:shd w:val="clear" w:color="auto" w:fill="auto"/>
            <w:vAlign w:val="center"/>
          </w:tcPr>
          <w:p w14:paraId="456F8D64" w14:textId="27797526" w:rsidR="004247CA" w:rsidRPr="00206E89" w:rsidDel="004247CA" w:rsidRDefault="00F96688" w:rsidP="004247CA">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Lync Server 2013</w:t>
            </w:r>
          </w:p>
        </w:tc>
      </w:tr>
    </w:tbl>
    <w:p w14:paraId="22BB8BB2" w14:textId="77777777" w:rsidR="00D26BFF" w:rsidRPr="004F4CC8" w:rsidRDefault="00D26BFF" w:rsidP="00C267FD">
      <w:pPr>
        <w:rPr>
          <w:rFonts w:ascii="Tahoma" w:hAnsi="Tahoma" w:cs="Tahoma"/>
        </w:rPr>
      </w:pPr>
    </w:p>
    <w:p w14:paraId="3DF40B9F" w14:textId="02A21334" w:rsidR="003C6734" w:rsidRPr="004F4CC8" w:rsidRDefault="003C6734" w:rsidP="00C267FD">
      <w:pPr>
        <w:rPr>
          <w:rFonts w:ascii="Tahoma" w:hAnsi="Tahoma" w:cs="Tahoma"/>
        </w:rPr>
      </w:pPr>
    </w:p>
    <w:p w14:paraId="489B2332" w14:textId="77777777" w:rsidR="003C6734" w:rsidRPr="004F4CC8"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4F4CC8">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54D38BA6" w14:textId="77777777" w:rsidR="00C267FD" w:rsidRPr="004F4CC8" w:rsidRDefault="00C267FD" w:rsidP="00C267FD">
      <w:pPr>
        <w:rPr>
          <w:rFonts w:ascii="Tahoma" w:hAnsi="Tahoma" w:cs="Tahoma"/>
        </w:rPr>
      </w:pPr>
    </w:p>
    <w:p w14:paraId="3DD8035C" w14:textId="77777777" w:rsidR="004E51A1" w:rsidRPr="004F4CC8" w:rsidRDefault="004E51A1" w:rsidP="00BD4692">
      <w:pPr>
        <w:rPr>
          <w:rFonts w:ascii="Tahoma" w:hAnsi="Tahoma" w:cs="Tahoma"/>
        </w:rPr>
      </w:pPr>
    </w:p>
    <w:p w14:paraId="18EE3BBA" w14:textId="2305A775" w:rsidR="00FC4033" w:rsidRPr="004F4CC8" w:rsidRDefault="00FC4033" w:rsidP="00BD4692">
      <w:pPr>
        <w:rPr>
          <w:rFonts w:ascii="Tahoma" w:hAnsi="Tahoma" w:cs="Tahoma"/>
        </w:rPr>
      </w:pPr>
    </w:p>
    <w:p w14:paraId="22BB8BB3" w14:textId="6766262D" w:rsidR="00F038FE" w:rsidRPr="004F4CC8" w:rsidRDefault="00D63435" w:rsidP="00C267FD">
      <w:pPr>
        <w:rPr>
          <w:rFonts w:ascii="Tahoma" w:hAnsi="Tahoma" w:cs="Tahoma"/>
        </w:rPr>
      </w:pPr>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760"/>
        <w:gridCol w:w="3370"/>
        <w:gridCol w:w="450"/>
        <w:gridCol w:w="450"/>
        <w:gridCol w:w="450"/>
        <w:gridCol w:w="320"/>
      </w:tblGrid>
      <w:tr w:rsidR="00DE25DE" w:rsidRPr="008B10EB" w14:paraId="22BB8BB6" w14:textId="77777777" w:rsidTr="0033109C">
        <w:tc>
          <w:tcPr>
            <w:tcW w:w="576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Liste des produits*</w:t>
            </w:r>
          </w:p>
        </w:tc>
        <w:tc>
          <w:tcPr>
            <w:tcW w:w="504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Informations sur la Clé de Produit</w:t>
            </w:r>
          </w:p>
        </w:tc>
      </w:tr>
      <w:tr w:rsidR="00DE25DE" w:rsidRPr="008B10EB" w14:paraId="22BB8BBA" w14:textId="77777777" w:rsidTr="0033109C">
        <w:tc>
          <w:tcPr>
            <w:tcW w:w="576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72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Droits de migration de produit</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33109C">
        <w:tc>
          <w:tcPr>
            <w:tcW w:w="576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427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33109C">
        <w:tc>
          <w:tcPr>
            <w:tcW w:w="576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82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33109C">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33109C">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0615664B"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BD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2BD844ED" w:rsidR="00DE25DE" w:rsidRPr="000650EA" w:rsidRDefault="000650EA"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0650EA"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0650EA"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0650EA"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A810DA7"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0650EA" w:rsidRDefault="00F5077D"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s</w:t>
            </w:r>
          </w:p>
        </w:tc>
      </w:tr>
      <w:tr w:rsidR="00DE25DE" w:rsidRPr="008B10EB" w14:paraId="22BB8BFB"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4464700E"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01"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2013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0650EA" w:rsidRDefault="002D6CDC"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s</w:t>
            </w:r>
          </w:p>
        </w:tc>
      </w:tr>
      <w:tr w:rsidR="00DE25DE" w:rsidRPr="008B10EB" w14:paraId="22BB8C0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0650EA" w:rsidRDefault="00DE25DE" w:rsidP="00C267FD">
            <w:pPr>
              <w:jc w:val="center"/>
              <w:rPr>
                <w:rStyle w:val="Hyperlink"/>
                <w:rFonts w:ascii="Tahoma" w:hAnsi="Tahoma" w:cs="Tahoma"/>
                <w:bCs/>
                <w:iCs/>
                <w:color w:val="auto"/>
                <w:sz w:val="16"/>
                <w:szCs w:val="16"/>
                <w:u w:val="none"/>
              </w:rPr>
            </w:pPr>
          </w:p>
        </w:tc>
      </w:tr>
      <w:tr w:rsidR="00BF6321" w:rsidRPr="008B10EB" w14:paraId="5DCDE502"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0650EA"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0650EA"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0650EA" w:rsidRDefault="00BF6321"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0650EA" w:rsidRDefault="00BF6321" w:rsidP="00C267FD">
            <w:pPr>
              <w:jc w:val="center"/>
              <w:rPr>
                <w:rStyle w:val="Hyperlink"/>
                <w:rFonts w:ascii="Tahoma" w:hAnsi="Tahoma" w:cs="Tahoma"/>
                <w:bCs/>
                <w:iCs/>
                <w:color w:val="auto"/>
                <w:sz w:val="16"/>
                <w:szCs w:val="16"/>
                <w:u w:val="none"/>
              </w:rPr>
            </w:pPr>
            <w:r w:rsidRPr="000650EA">
              <w:rPr>
                <w:rStyle w:val="Hyperlink"/>
                <w:rFonts w:ascii="Tahoma" w:hAnsi="Tahoma" w:cs="Tahoma"/>
                <w:bCs/>
                <w:iCs/>
                <w:color w:val="auto"/>
                <w:sz w:val="16"/>
                <w:szCs w:val="16"/>
                <w:u w:val="none"/>
              </w:rPr>
              <w:t>s</w:t>
            </w:r>
          </w:p>
        </w:tc>
      </w:tr>
      <w:tr w:rsidR="00DE25DE" w:rsidRPr="008B10EB" w14:paraId="22BB8C3D"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Pack multilingue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0650EA"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0F64234D"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44CB6FB2"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49"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2DA4439D"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4F"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32C5F8A" w:rsidR="00DE25DE" w:rsidRPr="000650EA" w:rsidRDefault="000650EA"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0650EA"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650EA">
              <w:rPr>
                <w:rStyle w:val="Hyperlink"/>
                <w:rFonts w:ascii="Tahoma" w:eastAsia="MS Mincho" w:hAnsi="Tahoma"/>
                <w:bCs/>
                <w:iCs/>
                <w:color w:val="auto"/>
                <w:sz w:val="16"/>
                <w:szCs w:val="16"/>
                <w:u w:val="none"/>
              </w:rPr>
              <w:t>m</w:t>
            </w:r>
          </w:p>
        </w:tc>
      </w:tr>
      <w:tr w:rsidR="00DE25DE" w:rsidRPr="008B10EB" w14:paraId="22BB8C55"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060CAE76"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5B"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0650EA"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650EA">
              <w:rPr>
                <w:rStyle w:val="Hyperlink"/>
                <w:rFonts w:ascii="Tahoma" w:eastAsia="MS Mincho" w:hAnsi="Tahoma"/>
                <w:bCs/>
                <w:iCs/>
                <w:color w:val="auto"/>
                <w:sz w:val="16"/>
                <w:szCs w:val="16"/>
                <w:u w:val="none"/>
              </w:rPr>
              <w:t>m</w:t>
            </w:r>
          </w:p>
        </w:tc>
      </w:tr>
      <w:tr w:rsidR="00DE25DE" w:rsidRPr="008B10EB" w14:paraId="22BB8C61"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s</w:t>
            </w:r>
          </w:p>
        </w:tc>
      </w:tr>
      <w:tr w:rsidR="00DE25DE" w:rsidRPr="008B10EB" w14:paraId="22BB8C6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0650EA"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650EA">
              <w:rPr>
                <w:rStyle w:val="Hyperlink"/>
                <w:rFonts w:ascii="Tahoma" w:eastAsia="MS Mincho" w:hAnsi="Tahoma"/>
                <w:bCs/>
                <w:iCs/>
                <w:color w:val="auto"/>
                <w:sz w:val="16"/>
                <w:szCs w:val="16"/>
                <w:u w:val="none"/>
              </w:rPr>
              <w:t>m</w:t>
            </w:r>
          </w:p>
        </w:tc>
      </w:tr>
      <w:tr w:rsidR="00DE25DE" w:rsidRPr="008B10EB" w14:paraId="22BB8C6D"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6872FE9C"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7F"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5E9F3DEB"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s</w:t>
            </w:r>
          </w:p>
        </w:tc>
      </w:tr>
      <w:tr w:rsidR="002B0E58" w:rsidRPr="008B10EB" w14:paraId="0D4E1048"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93A071" w14:textId="19A13F9F" w:rsidR="002B0E58" w:rsidRPr="00206E89" w:rsidRDefault="002B0E58" w:rsidP="00BF3880">
            <w:pPr>
              <w:rPr>
                <w:rFonts w:ascii="Tahoma" w:hAnsi="Tahoma" w:cs="Tahoma"/>
                <w:bCs/>
                <w:sz w:val="16"/>
                <w:szCs w:val="19"/>
              </w:rPr>
            </w:pPr>
            <w:r>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B7F0F7A" w14:textId="77777777" w:rsidR="002B0E58" w:rsidRPr="000650EA" w:rsidRDefault="002B0E58"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481A20D" w14:textId="77777777" w:rsidR="002B0E58" w:rsidRPr="000650EA" w:rsidRDefault="002B0E58" w:rsidP="00BF388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328152" w14:textId="77777777" w:rsidR="002B0E58" w:rsidRPr="000650EA" w:rsidRDefault="002B0E58" w:rsidP="00BF3880">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48981442" w14:textId="106B4D5C" w:rsidR="002B0E58" w:rsidRPr="000650EA" w:rsidRDefault="002B0E58" w:rsidP="00BF3880">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0650EA" w:rsidRPr="008B10EB" w14:paraId="26283F2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0650EA" w:rsidRPr="00206E89" w:rsidRDefault="000650EA" w:rsidP="00BF3880">
            <w:pPr>
              <w:rPr>
                <w:rFonts w:ascii="Tahoma" w:hAnsi="Tahoma" w:cs="Tahoma"/>
                <w:bCs/>
                <w:sz w:val="16"/>
                <w:szCs w:val="19"/>
              </w:rPr>
            </w:pPr>
            <w:r>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0650EA" w:rsidRPr="000650EA" w:rsidRDefault="000650E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E5D018D" w:rsidR="000650EA" w:rsidRPr="000650EA" w:rsidRDefault="000650E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2145ECEA" w:rsidR="000650EA" w:rsidRPr="000650EA" w:rsidRDefault="000650EA" w:rsidP="00BF3880">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0650EA" w:rsidRPr="000650EA" w:rsidRDefault="000650EA" w:rsidP="00BF3880">
            <w:pPr>
              <w:jc w:val="center"/>
              <w:rPr>
                <w:rStyle w:val="Hyperlink"/>
                <w:rFonts w:ascii="Tahoma" w:hAnsi="Tahoma" w:cs="Tahoma"/>
                <w:bCs/>
                <w:iCs/>
                <w:color w:val="auto"/>
                <w:sz w:val="16"/>
                <w:szCs w:val="16"/>
                <w:u w:val="none"/>
                <w:lang w:val="pt-BR"/>
              </w:rPr>
            </w:pPr>
          </w:p>
        </w:tc>
      </w:tr>
      <w:tr w:rsidR="000650EA" w:rsidRPr="008B10EB" w14:paraId="22BB8C8B"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0650EA" w:rsidRPr="008B10EB" w:rsidRDefault="000650EA" w:rsidP="000B6B47">
            <w:pPr>
              <w:rPr>
                <w:rFonts w:ascii="Tahoma" w:hAnsi="Tahoma" w:cs="Tahoma"/>
                <w:bCs/>
                <w:sz w:val="16"/>
                <w:szCs w:val="19"/>
              </w:rPr>
            </w:pPr>
            <w:r>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24EFE702" w:rsidR="000650EA"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65ED6421"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91"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0650EA" w:rsidRPr="008B10EB" w:rsidRDefault="000650EA" w:rsidP="004247CA">
            <w:pPr>
              <w:rPr>
                <w:rFonts w:ascii="Tahoma" w:hAnsi="Tahoma" w:cs="Tahoma"/>
                <w:bCs/>
                <w:sz w:val="16"/>
                <w:szCs w:val="19"/>
              </w:rPr>
            </w:pPr>
            <w:r>
              <w:rPr>
                <w:rFonts w:ascii="Tahoma" w:hAnsi="Tahoma" w:cs="Tahoma"/>
                <w:bCs/>
                <w:sz w:val="16"/>
                <w:szCs w:val="19"/>
              </w:rPr>
              <w:t>SQL Server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55CE8361" w:rsidR="000650EA"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7FD0E213"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9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650EA" w:rsidRPr="00206E89" w:rsidRDefault="000650EA" w:rsidP="00C267FD">
            <w:pPr>
              <w:rPr>
                <w:rFonts w:ascii="Tahoma" w:hAnsi="Tahoma" w:cs="Tahoma"/>
                <w:bCs/>
                <w:sz w:val="16"/>
                <w:szCs w:val="19"/>
              </w:rPr>
            </w:pPr>
            <w:r>
              <w:rPr>
                <w:rFonts w:ascii="Tahoma" w:hAnsi="Tahoma" w:cs="Tahoma"/>
                <w:bCs/>
                <w:sz w:val="16"/>
                <w:szCs w:val="19"/>
              </w:rPr>
              <w:t>System Center Configuration Manager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78B93201"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9D"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650EA" w:rsidRPr="00C32E15" w:rsidRDefault="000650EA" w:rsidP="00C267FD">
            <w:pPr>
              <w:rPr>
                <w:rFonts w:ascii="Tahoma" w:hAnsi="Tahoma" w:cs="Tahoma"/>
                <w:bCs/>
                <w:sz w:val="16"/>
                <w:szCs w:val="19"/>
              </w:rPr>
            </w:pPr>
            <w:r>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3016E7EF"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A3"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650EA" w:rsidRPr="008B10EB" w:rsidRDefault="000650EA" w:rsidP="00C267FD">
            <w:pPr>
              <w:rPr>
                <w:rFonts w:ascii="Tahoma" w:hAnsi="Tahoma" w:cs="Tahoma"/>
                <w:bCs/>
                <w:sz w:val="16"/>
                <w:szCs w:val="19"/>
                <w:lang w:val="pt-BR"/>
              </w:rPr>
            </w:pPr>
            <w:r>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3F061F9"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A9"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650EA" w:rsidRPr="008B10EB" w:rsidRDefault="000650EA" w:rsidP="00C267FD">
            <w:pPr>
              <w:rPr>
                <w:rFonts w:ascii="Tahoma" w:hAnsi="Tahoma" w:cs="Tahoma"/>
                <w:bCs/>
                <w:sz w:val="16"/>
                <w:szCs w:val="19"/>
                <w:lang w:val="pt-BR"/>
              </w:rPr>
            </w:pPr>
            <w:r>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09CD43FB"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D9"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0650EA" w:rsidRPr="008B10EB" w14:paraId="22BB8CE5"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0650EA" w:rsidRPr="008B10EB" w:rsidRDefault="000650EA"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BFB44A7"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EB"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0650EA" w:rsidRPr="008B10EB" w:rsidRDefault="000650EA"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3240A001"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F1"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0650EA" w:rsidRPr="008B10EB" w:rsidRDefault="000650EA"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67D37AC0"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F7"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0650EA" w:rsidRPr="008B10EB" w:rsidRDefault="000650EA"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55C1DF74"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FD"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0650EA" w:rsidRPr="008B10EB" w:rsidRDefault="000650EA"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4BCA9DD6"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D03"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0650EA" w:rsidRPr="008B10EB" w:rsidRDefault="000650EA" w:rsidP="00C267FD">
            <w:pPr>
              <w:rPr>
                <w:rFonts w:ascii="Tahoma" w:hAnsi="Tahoma" w:cs="Tahoma"/>
                <w:bCs/>
                <w:sz w:val="16"/>
                <w:szCs w:val="19"/>
              </w:rPr>
            </w:pPr>
            <w:r>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18CFE681" w:rsidR="000650EA" w:rsidRPr="000650EA" w:rsidRDefault="000650EA" w:rsidP="00C267FD">
            <w:pPr>
              <w:jc w:val="center"/>
              <w:rPr>
                <w:rStyle w:val="Hyperlink"/>
                <w:rFonts w:ascii="Tahoma" w:hAnsi="Tahoma" w:cs="Tahoma"/>
                <w:bCs/>
                <w:iCs/>
                <w:color w:val="auto"/>
                <w:sz w:val="16"/>
                <w:szCs w:val="16"/>
                <w:u w:val="none"/>
                <w:lang w:val="pt-BR"/>
              </w:rPr>
            </w:pPr>
            <w:r w:rsidRPr="00687F9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0650EA" w:rsidRPr="000650EA" w:rsidRDefault="000650EA"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r</w:t>
            </w:r>
          </w:p>
        </w:tc>
      </w:tr>
      <w:tr w:rsidR="000650EA" w:rsidRPr="008B10EB" w14:paraId="22BB8D09"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0650EA" w:rsidRPr="008B10EB" w:rsidRDefault="000650EA"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4B913B46" w:rsidR="000650EA" w:rsidRPr="000650EA" w:rsidRDefault="000650EA" w:rsidP="00C267FD">
            <w:pPr>
              <w:jc w:val="center"/>
              <w:rPr>
                <w:rStyle w:val="Hyperlink"/>
                <w:rFonts w:ascii="Tahoma" w:hAnsi="Tahoma" w:cs="Tahoma"/>
                <w:bCs/>
                <w:iCs/>
                <w:color w:val="auto"/>
                <w:sz w:val="16"/>
                <w:szCs w:val="16"/>
                <w:u w:val="none"/>
                <w:lang w:val="pt-BR"/>
              </w:rPr>
            </w:pPr>
            <w:r w:rsidRPr="00687F9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0650EA" w:rsidRPr="000650EA" w:rsidRDefault="000650EA"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bl>
    <w:p w14:paraId="22BB8D0A" w14:textId="77777777" w:rsidR="00CC3B64" w:rsidRPr="007E146D" w:rsidRDefault="00AF7DE6" w:rsidP="00C267FD">
      <w:pPr>
        <w:spacing w:before="120" w:after="20"/>
      </w:pPr>
      <w:bookmarkStart w:id="4" w:name="_Q.__Do_I_need_to_buy_Commerce_Serve"/>
      <w:bookmarkEnd w:id="2"/>
      <w:bookmarkEnd w:id="3"/>
      <w:bookmarkEnd w:id="4"/>
      <w:r>
        <w:rPr>
          <w:rFonts w:ascii="Tahoma" w:hAnsi="Tahoma" w:cs="Tahoma"/>
          <w:i/>
          <w:sz w:val="18"/>
          <w:szCs w:val="18"/>
        </w:rPr>
        <w:t xml:space="preserve">*En ce qui concerne les éléments A, B, C et D dans la colonne de droite, consultez les conditions supplémentaires dans les sections A à D ci-après. </w:t>
      </w:r>
      <w:r>
        <w:rPr>
          <w:rFonts w:ascii="Tahoma" w:hAnsi="Tahoma" w:cs="Tahoma"/>
          <w:i/>
          <w:sz w:val="32"/>
          <w:szCs w:val="32"/>
        </w:rPr>
        <w:br w:type="page"/>
      </w:r>
    </w:p>
    <w:p w14:paraId="22BB8D0B" w14:textId="77777777" w:rsidR="00A26EDA" w:rsidRPr="00997B64" w:rsidRDefault="00A26EDA" w:rsidP="00C267FD">
      <w:pPr>
        <w:pStyle w:val="ListParagraph"/>
        <w:numPr>
          <w:ilvl w:val="0"/>
          <w:numId w:val="25"/>
        </w:numPr>
        <w:jc w:val="both"/>
        <w:rPr>
          <w:rFonts w:ascii="Tahoma" w:hAnsi="Tahoma" w:cs="Tahoma"/>
          <w:b/>
          <w:color w:val="FF6600"/>
          <w:sz w:val="24"/>
          <w:szCs w:val="24"/>
        </w:rPr>
      </w:pPr>
      <w:r>
        <w:rPr>
          <w:rFonts w:ascii="Tahoma" w:hAnsi="Tahoma" w:cs="Tahoma"/>
          <w:b/>
          <w:color w:val="FF6600"/>
          <w:sz w:val="24"/>
          <w:szCs w:val="24"/>
        </w:rPr>
        <w:t>Conditions de produit supplémentaires</w:t>
      </w:r>
    </w:p>
    <w:p w14:paraId="22BB8D0C" w14:textId="77777777" w:rsidR="00A26EDA" w:rsidRPr="004F4CC8" w:rsidRDefault="00A26EDA" w:rsidP="00C267FD">
      <w:pPr>
        <w:jc w:val="both"/>
        <w:rPr>
          <w:rFonts w:ascii="Tahoma" w:hAnsi="Tahoma" w:cs="Tahoma"/>
        </w:rPr>
      </w:pPr>
    </w:p>
    <w:p w14:paraId="22BB8D0D" w14:textId="60C24D8C" w:rsidR="00CC3B64" w:rsidRPr="007E146D" w:rsidRDefault="00CC3B64" w:rsidP="00C267FD">
      <w:pPr>
        <w:numPr>
          <w:ilvl w:val="0"/>
          <w:numId w:val="15"/>
        </w:numPr>
        <w:jc w:val="both"/>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(sauf Pack multilingue Office 2013, Project Professional 2013 et Visio 2013) :</w:t>
      </w:r>
    </w:p>
    <w:p w14:paraId="22BB8D0E" w14:textId="77777777" w:rsidR="00CC3B64" w:rsidRPr="004F4CC8" w:rsidRDefault="00CC3B64" w:rsidP="00C267FD">
      <w:pPr>
        <w:jc w:val="both"/>
        <w:rPr>
          <w:rFonts w:ascii="Tahoma" w:hAnsi="Tahoma" w:cs="Tahoma"/>
        </w:rPr>
      </w:pPr>
    </w:p>
    <w:p w14:paraId="22BB8D0F" w14:textId="224CF253" w:rsidR="00CC3B64" w:rsidRPr="007E146D" w:rsidRDefault="00CC3B64" w:rsidP="00C267FD">
      <w:pPr>
        <w:numPr>
          <w:ilvl w:val="0"/>
          <w:numId w:val="3"/>
        </w:numPr>
        <w:ind w:left="1267"/>
        <w:jc w:val="both"/>
      </w:pPr>
      <w:r>
        <w:rPr>
          <w:rFonts w:ascii="Tahoma" w:hAnsi="Tahoma" w:cs="Tahoma"/>
          <w:b/>
        </w:rPr>
        <w:t>Nombre maximal d’ordinateurs de bureau éligibles.</w:t>
      </w:r>
      <w:r>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 </w:t>
      </w:r>
    </w:p>
    <w:p w14:paraId="22BB8D10" w14:textId="06497436" w:rsidR="00554191" w:rsidRPr="007E146D" w:rsidRDefault="00554191" w:rsidP="00C267FD">
      <w:pPr>
        <w:numPr>
          <w:ilvl w:val="0"/>
          <w:numId w:val="3"/>
        </w:numPr>
        <w:ind w:left="1267"/>
        <w:jc w:val="both"/>
      </w:pPr>
      <w:r>
        <w:rPr>
          <w:rFonts w:ascii="Tahoma" w:hAnsi="Tahoma" w:cs="Tahoma"/>
          <w:b/>
        </w:rPr>
        <w:t>Clarifications relatives aux exemplaires masters.</w:t>
      </w:r>
      <w:r>
        <w:rPr>
          <w:rFonts w:ascii="Tahoma" w:hAnsi="Tahoma" w:cs="Tahoma"/>
        </w:rPr>
        <w:t xml:space="preserve"> Nonobstant les stipulations du Contrat et/ou du Contrat Éducation (Academic), pour les Produits d’Application de Bureau Office (sauf Pack multilingue Office </w:t>
      </w:r>
      <w:r>
        <w:rPr>
          <w:rFonts w:ascii="Tahoma" w:hAnsi="Tahoma" w:cs="Tahoma"/>
          <w:bCs/>
        </w:rPr>
        <w:t>2013</w:t>
      </w:r>
      <w:r>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2BB8D12" w14:textId="77777777" w:rsidR="00CC3B64" w:rsidRPr="004F4CC8" w:rsidRDefault="00CC3B64" w:rsidP="00C267FD">
      <w:pPr>
        <w:jc w:val="both"/>
        <w:rPr>
          <w:rFonts w:ascii="Tahoma" w:hAnsi="Tahoma" w:cs="Tahoma"/>
        </w:rPr>
      </w:pPr>
    </w:p>
    <w:p w14:paraId="22BB8D18" w14:textId="77777777" w:rsidR="00554191" w:rsidRPr="004F4CC8" w:rsidRDefault="00554191" w:rsidP="00C267FD">
      <w:pPr>
        <w:pStyle w:val="ListParagraph"/>
        <w:ind w:left="1260"/>
        <w:jc w:val="both"/>
        <w:rPr>
          <w:rFonts w:ascii="Tahoma" w:hAnsi="Tahoma" w:cs="Tahoma"/>
        </w:rPr>
      </w:pPr>
    </w:p>
    <w:p w14:paraId="22BB8D19" w14:textId="46A47C1C" w:rsidR="00554191" w:rsidRPr="007E146D" w:rsidRDefault="00554191" w:rsidP="00C267FD">
      <w:pPr>
        <w:pStyle w:val="ListParagraph"/>
        <w:numPr>
          <w:ilvl w:val="0"/>
          <w:numId w:val="15"/>
        </w:numPr>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22BB8D1A" w14:textId="77777777" w:rsidR="00554191" w:rsidRPr="004F4CC8" w:rsidRDefault="00554191" w:rsidP="00C267FD">
      <w:pPr>
        <w:pStyle w:val="ListParagraph"/>
        <w:ind w:left="360"/>
        <w:rPr>
          <w:rFonts w:ascii="Tahoma" w:hAnsi="Tahoma" w:cs="Tahoma"/>
        </w:rPr>
      </w:pPr>
    </w:p>
    <w:p w14:paraId="7439A98F" w14:textId="6AF9C712" w:rsidR="00767B63" w:rsidRPr="007E146D" w:rsidRDefault="00767B63" w:rsidP="00C267FD">
      <w:pPr>
        <w:pStyle w:val="ListParagraph"/>
        <w:numPr>
          <w:ilvl w:val="0"/>
          <w:numId w:val="30"/>
        </w:numPr>
        <w:ind w:left="1350"/>
      </w:pPr>
      <w:r>
        <w:rPr>
          <w:rFonts w:ascii="Tahoma" w:hAnsi="Tahoma" w:cs="Tahoma"/>
        </w:rPr>
        <w:t>vous insériez les Conditions de Licence Microsoft relatives aux CAL dans le Contrat de Licence Utilisateur Final approprié, et</w:t>
      </w:r>
    </w:p>
    <w:p w14:paraId="353F9AFD" w14:textId="538B3500" w:rsidR="00767B63" w:rsidRPr="007E146D" w:rsidRDefault="00767B63" w:rsidP="00C267FD">
      <w:pPr>
        <w:pStyle w:val="ListParagraph"/>
        <w:numPr>
          <w:ilvl w:val="0"/>
          <w:numId w:val="30"/>
        </w:numPr>
        <w:ind w:left="1350"/>
      </w:pPr>
      <w:r>
        <w:rPr>
          <w:rFonts w:ascii="Tahoma" w:hAnsi="Tahoma" w:cs="Tahoma"/>
        </w:rPr>
        <w:t>votre Solution Unifiée exploite une version de la CAL Services Bureau à Distance pour Windows Server appropriée à la version du composant de serveur Windows Server utilisée.</w:t>
      </w:r>
    </w:p>
    <w:p w14:paraId="0B56EBB0" w14:textId="77777777" w:rsidR="00767B63" w:rsidRPr="004F4CC8" w:rsidRDefault="00767B63" w:rsidP="00C267FD">
      <w:pPr>
        <w:pStyle w:val="ListParagraph"/>
        <w:ind w:left="360"/>
        <w:rPr>
          <w:rFonts w:ascii="Tahoma" w:hAnsi="Tahoma" w:cs="Tahoma"/>
        </w:rPr>
      </w:pPr>
    </w:p>
    <w:p w14:paraId="595D1830" w14:textId="5591AD7C" w:rsidR="00767B63" w:rsidRPr="007E146D" w:rsidRDefault="00767B63" w:rsidP="00C267FD">
      <w:pPr>
        <w:pStyle w:val="ListParagraph"/>
        <w:ind w:left="360"/>
      </w:pPr>
      <w:r>
        <w:rPr>
          <w:rFonts w:ascii="Tahoma" w:hAnsi="Tahoma" w:cs="Tahoma"/>
          <w:bCs/>
          <w:iCs/>
          <w:color w:val="000000"/>
        </w:rPr>
        <w:t>CAL Services Bureau à Distance (RDS) distribuables :</w:t>
      </w:r>
    </w:p>
    <w:p w14:paraId="0DE5F140" w14:textId="77777777" w:rsidR="006A34DC" w:rsidRPr="004F4CC8" w:rsidRDefault="006A34DC" w:rsidP="00C267FD">
      <w:pPr>
        <w:pStyle w:val="ListParagraph"/>
        <w:ind w:left="360"/>
        <w:rPr>
          <w:rFonts w:ascii="Tahoma" w:hAnsi="Tahoma" w:cs="Tahoma"/>
        </w:rPr>
      </w:pPr>
    </w:p>
    <w:p w14:paraId="50B95778" w14:textId="3D305FDD" w:rsidR="00767B63" w:rsidRPr="007E146D" w:rsidRDefault="00767B63" w:rsidP="00C267FD">
      <w:pPr>
        <w:pStyle w:val="ListParagraph"/>
        <w:numPr>
          <w:ilvl w:val="0"/>
          <w:numId w:val="31"/>
        </w:numPr>
        <w:ind w:left="1260"/>
      </w:pPr>
      <w:r>
        <w:rPr>
          <w:rFonts w:ascii="Tahoma" w:hAnsi="Tahoma" w:cs="Tahoma"/>
          <w:bCs/>
          <w:iCs/>
          <w:color w:val="000000"/>
        </w:rPr>
        <w:t>CAL Services Bureau à Distance pour Windows Server 2012</w:t>
      </w:r>
    </w:p>
    <w:p w14:paraId="2C1630A5" w14:textId="71FBA0CF" w:rsidR="00767B63" w:rsidRPr="007E146D" w:rsidRDefault="00767B63" w:rsidP="00C267FD">
      <w:pPr>
        <w:pStyle w:val="ListParagraph"/>
        <w:numPr>
          <w:ilvl w:val="0"/>
          <w:numId w:val="31"/>
        </w:numPr>
        <w:ind w:left="1260"/>
      </w:pPr>
      <w:r>
        <w:rPr>
          <w:rFonts w:ascii="Tahoma" w:hAnsi="Tahoma" w:cs="Tahoma"/>
          <w:bCs/>
          <w:iCs/>
          <w:color w:val="000000"/>
        </w:rPr>
        <w:t>CAL Services Bureau à Distance pour Windows Server 2008 R2 pour les clients exécutant Windows Server 2008 ou 2008 R2</w:t>
      </w:r>
    </w:p>
    <w:p w14:paraId="410F8644" w14:textId="77777777" w:rsidR="00767B63" w:rsidRPr="004F4CC8" w:rsidRDefault="00767B63" w:rsidP="00C267FD">
      <w:pPr>
        <w:pStyle w:val="ListParagraph"/>
        <w:ind w:left="360"/>
        <w:rPr>
          <w:rFonts w:ascii="Tahoma" w:hAnsi="Tahoma" w:cs="Tahoma"/>
        </w:rPr>
      </w:pPr>
    </w:p>
    <w:p w14:paraId="16047B0B" w14:textId="5D55118C" w:rsidR="00767B63" w:rsidRPr="007E146D" w:rsidRDefault="006A34DC" w:rsidP="00C267FD">
      <w:pPr>
        <w:pStyle w:val="ListParagraph"/>
        <w:ind w:left="360"/>
      </w:pPr>
      <w:r>
        <w:rPr>
          <w:rFonts w:ascii="Tahoma" w:hAnsi="Tahoma" w:cs="Tahoma"/>
        </w:rPr>
        <w:t>Vous ne pouvez PAS transférer le logiciel serveur Windows Server dans le cadre de votre Solution Unifiée.</w:t>
      </w:r>
    </w:p>
    <w:p w14:paraId="6E67987B" w14:textId="77777777" w:rsidR="00767B63" w:rsidRPr="004F4CC8" w:rsidRDefault="00767B63" w:rsidP="00C267FD">
      <w:pPr>
        <w:pStyle w:val="ListParagraph"/>
        <w:ind w:left="360"/>
        <w:rPr>
          <w:rFonts w:ascii="Tahoma" w:hAnsi="Tahoma" w:cs="Tahoma"/>
        </w:rPr>
      </w:pPr>
    </w:p>
    <w:p w14:paraId="22BB8D1B" w14:textId="7CA341C9" w:rsidR="00554191" w:rsidRPr="007E146D" w:rsidRDefault="006A34DC" w:rsidP="00C267FD">
      <w:pPr>
        <w:ind w:left="360"/>
      </w:pPr>
      <w:r>
        <w:rPr>
          <w:rFonts w:ascii="Tahoma" w:hAnsi="Tahoma" w:cs="Tahoma"/>
        </w:rPr>
        <w:t xml:space="preserve">Vous pouvez obtenir des Clés d’Enregistrement Produit pour la version appropriée des CAL Services Bureau à Distance en contactant </w:t>
      </w:r>
      <w:hyperlink r:id="rId8" w:history="1">
        <w:r>
          <w:rPr>
            <w:rStyle w:val="Hyperlink"/>
            <w:rFonts w:ascii="Tahoma" w:hAnsi="Tahoma" w:cs="Tahoma"/>
          </w:rPr>
          <w:t>isvroy@microsoft.com</w:t>
        </w:r>
      </w:hyperlink>
      <w:r>
        <w:rPr>
          <w:rFonts w:ascii="Tahoma" w:hAnsi="Tahoma" w:cs="Tahoma"/>
        </w:rPr>
        <w:t xml:space="preserve"> ou votre distributeur ISV Royalty.</w:t>
      </w:r>
    </w:p>
    <w:p w14:paraId="0D0BB463" w14:textId="77777777" w:rsidR="00797681" w:rsidRPr="004F4CC8" w:rsidRDefault="00797681" w:rsidP="00C267FD">
      <w:pPr>
        <w:pStyle w:val="ListParagraph"/>
        <w:ind w:left="360"/>
        <w:rPr>
          <w:rFonts w:ascii="Tahoma" w:hAnsi="Tahoma" w:cs="Tahoma"/>
        </w:rPr>
      </w:pPr>
    </w:p>
    <w:p w14:paraId="4E711EAB" w14:textId="69DEA70C" w:rsidR="00797681" w:rsidRPr="004F4CC8" w:rsidRDefault="00797681" w:rsidP="00C267FD">
      <w:pPr>
        <w:pStyle w:val="ListParagraph"/>
        <w:numPr>
          <w:ilvl w:val="0"/>
          <w:numId w:val="15"/>
        </w:numPr>
        <w:rPr>
          <w:rFonts w:ascii="Tahoma" w:hAnsi="Tahoma" w:cs="Tahoma"/>
        </w:rPr>
      </w:pPr>
      <w:r>
        <w:rPr>
          <w:rFonts w:ascii="Tahoma" w:hAnsi="Tahoma" w:cs="Tahoma"/>
          <w:b/>
        </w:rPr>
        <w:t>System Center 2012</w:t>
      </w:r>
      <w:r w:rsidR="00872A87">
        <w:rPr>
          <w:rFonts w:ascii="Tahoma" w:hAnsi="Tahoma" w:cs="Tahoma"/>
          <w:b/>
        </w:rPr>
        <w:t>.</w:t>
      </w:r>
    </w:p>
    <w:p w14:paraId="64B2541F" w14:textId="77777777" w:rsidR="00797681" w:rsidRPr="004F4CC8" w:rsidRDefault="00797681" w:rsidP="00C267FD">
      <w:pPr>
        <w:pStyle w:val="ListParagraph"/>
        <w:rPr>
          <w:rFonts w:ascii="Tahoma" w:hAnsi="Tahoma" w:cs="Tahoma"/>
        </w:rPr>
      </w:pPr>
    </w:p>
    <w:p w14:paraId="6460B818" w14:textId="234E1F31" w:rsidR="00797681" w:rsidRPr="007E146D" w:rsidRDefault="004709FD" w:rsidP="00C267FD">
      <w:pPr>
        <w:pStyle w:val="ListParagraph"/>
        <w:numPr>
          <w:ilvl w:val="0"/>
          <w:numId w:val="3"/>
        </w:numPr>
      </w:pPr>
      <w:r>
        <w:rPr>
          <w:rFonts w:ascii="Tahoma" w:hAnsi="Tahoma" w:cs="Tahoma"/>
        </w:rPr>
        <w:t>L’utilisation de System Center 2012 pour gérer des OSE sur un dispositif ou serveur concédé sous licence nécessite l’acquisition et l’attribution de la licence System Center 2012 et la Maintenance Intégrée de System Center.</w:t>
      </w:r>
    </w:p>
    <w:p w14:paraId="22BB8D1C" w14:textId="77777777" w:rsidR="00554191" w:rsidRDefault="00554191" w:rsidP="00C267FD">
      <w:pPr>
        <w:pStyle w:val="ListParagraph"/>
        <w:ind w:left="0"/>
        <w:jc w:val="both"/>
      </w:pPr>
    </w:p>
    <w:p w14:paraId="675E149F" w14:textId="77777777" w:rsidR="000650EA" w:rsidRPr="007E146D" w:rsidRDefault="000650EA" w:rsidP="00C267FD">
      <w:pPr>
        <w:pStyle w:val="ListParagraph"/>
        <w:ind w:left="0"/>
        <w:jc w:val="both"/>
      </w:pPr>
    </w:p>
    <w:p w14:paraId="22BB8D1D" w14:textId="77777777" w:rsidR="00CC3B64" w:rsidRPr="00AA327A" w:rsidRDefault="00CC3B64" w:rsidP="00C267FD">
      <w:pPr>
        <w:pStyle w:val="ListParagraph"/>
        <w:numPr>
          <w:ilvl w:val="0"/>
          <w:numId w:val="25"/>
        </w:numPr>
        <w:spacing w:before="120" w:after="20"/>
        <w:rPr>
          <w:rFonts w:ascii="Tahoma" w:hAnsi="Tahoma" w:cs="Tahoma"/>
          <w:b/>
          <w:color w:val="FF6600"/>
          <w:sz w:val="24"/>
          <w:szCs w:val="24"/>
        </w:rPr>
      </w:pPr>
      <w:r>
        <w:rPr>
          <w:rFonts w:ascii="Tahoma" w:hAnsi="Tahoma" w:cs="Tahoma"/>
          <w:b/>
          <w:color w:val="FF6600"/>
          <w:sz w:val="24"/>
          <w:szCs w:val="24"/>
        </w:rPr>
        <w:t>Téléchargement électronique</w:t>
      </w:r>
    </w:p>
    <w:p w14:paraId="22BB8D1F" w14:textId="54506CC9" w:rsidR="00CC3B64" w:rsidRPr="007E146D" w:rsidRDefault="00BF48F5" w:rsidP="00C267FD">
      <w:pPr>
        <w:tabs>
          <w:tab w:val="left" w:pos="0"/>
        </w:tabs>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0" w14:textId="77777777" w:rsidR="00CC3B64" w:rsidRPr="004F4CC8" w:rsidRDefault="00CC3B64" w:rsidP="00C267FD">
      <w:pPr>
        <w:pStyle w:val="ListParagraph"/>
        <w:ind w:left="0"/>
        <w:rPr>
          <w:rFonts w:ascii="Tahoma" w:hAnsi="Tahoma" w:cs="Tahoma"/>
        </w:rPr>
      </w:pPr>
    </w:p>
    <w:p w14:paraId="22BB8D21" w14:textId="090D3CEC" w:rsidR="004C604E" w:rsidRPr="007E146D" w:rsidRDefault="004C604E" w:rsidP="00C267FD">
      <w:pPr>
        <w:numPr>
          <w:ilvl w:val="4"/>
          <w:numId w:val="16"/>
        </w:numPr>
        <w:ind w:left="720"/>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7E146D" w:rsidRDefault="004C604E" w:rsidP="00C267FD">
      <w:pPr>
        <w:numPr>
          <w:ilvl w:val="4"/>
          <w:numId w:val="16"/>
        </w:numPr>
        <w:ind w:left="720"/>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7E146D" w:rsidRDefault="004C604E" w:rsidP="00C267FD">
      <w:pPr>
        <w:numPr>
          <w:ilvl w:val="4"/>
          <w:numId w:val="16"/>
        </w:numPr>
        <w:ind w:left="720"/>
      </w:pPr>
      <w:r>
        <w:rPr>
          <w:rFonts w:ascii="Tahoma" w:hAnsi="Tahoma" w:cs="Tahoma"/>
        </w:rPr>
        <w:t>Vous devez protéger les pages de téléchargement au minimum par un certificat SSL 128 bits ou son équivalent.</w:t>
      </w:r>
    </w:p>
    <w:p w14:paraId="22BB8D24" w14:textId="77777777" w:rsidR="00CC3B64" w:rsidRPr="007E146D" w:rsidRDefault="004C604E" w:rsidP="00C267FD">
      <w:pPr>
        <w:numPr>
          <w:ilvl w:val="4"/>
          <w:numId w:val="16"/>
        </w:numPr>
        <w:ind w:left="720"/>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7E146D" w:rsidRDefault="004C604E" w:rsidP="00C267FD">
      <w:pPr>
        <w:pStyle w:val="ListParagraph"/>
        <w:numPr>
          <w:ilvl w:val="4"/>
          <w:numId w:val="16"/>
        </w:numPr>
        <w:ind w:left="720"/>
      </w:pPr>
      <w:r>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7E146D" w:rsidRDefault="004C604E" w:rsidP="00C267FD">
      <w:pPr>
        <w:pStyle w:val="ListParagraph"/>
        <w:numPr>
          <w:ilvl w:val="4"/>
          <w:numId w:val="16"/>
        </w:numPr>
        <w:ind w:left="720"/>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7E146D" w:rsidRDefault="004C604E" w:rsidP="00C267FD">
      <w:pPr>
        <w:pStyle w:val="ListParagraph"/>
        <w:numPr>
          <w:ilvl w:val="4"/>
          <w:numId w:val="16"/>
        </w:numPr>
        <w:ind w:left="720"/>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7E146D" w:rsidRDefault="00CC3B64" w:rsidP="00C267FD">
      <w:pPr>
        <w:numPr>
          <w:ilvl w:val="4"/>
          <w:numId w:val="16"/>
        </w:numPr>
        <w:ind w:left="720"/>
      </w:pPr>
      <w:r>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2BB8D29" w14:textId="77777777" w:rsidR="00EC223A" w:rsidRPr="004F4CC8" w:rsidRDefault="00EC223A" w:rsidP="00C267FD">
      <w:pPr>
        <w:ind w:left="360"/>
        <w:rPr>
          <w:rFonts w:ascii="Tahoma" w:hAnsi="Tahoma" w:cs="Tahoma"/>
        </w:rPr>
      </w:pPr>
    </w:p>
    <w:p w14:paraId="22BB8D2A" w14:textId="77777777" w:rsidR="00EC223A" w:rsidRPr="008C7948"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Migration de produit</w:t>
      </w:r>
    </w:p>
    <w:p w14:paraId="22BB8D2D" w14:textId="0C48E6FE" w:rsidR="00830ED6" w:rsidRPr="004F4CC8" w:rsidRDefault="00F77BD0" w:rsidP="00C267FD">
      <w:pPr>
        <w:spacing w:before="120" w:after="20"/>
        <w:rPr>
          <w:rFonts w:ascii="Tahoma" w:hAnsi="Tahoma" w:cs="Tahoma"/>
        </w:rPr>
      </w:pPr>
      <w:r>
        <w:rPr>
          <w:rFonts w:ascii="Tahoma" w:hAnsi="Tahoma" w:cs="Tahoma"/>
          <w:b/>
          <w:bCs/>
          <w:iCs/>
        </w:rPr>
        <w:t>Droits de migration de Produit pour la Maintenance Intégrée</w:t>
      </w:r>
      <w:r w:rsidRPr="00481701">
        <w:rPr>
          <w:rFonts w:ascii="Tahoma" w:hAnsi="Tahoma" w:cs="Tahoma"/>
          <w:b/>
          <w:bCs/>
        </w:rPr>
        <w:t>.</w:t>
      </w:r>
      <w:r>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7E146D" w:rsidRDefault="00830ED6" w:rsidP="00C267FD">
      <w:pPr>
        <w:spacing w:before="120" w:after="120"/>
        <w:jc w:val="both"/>
      </w:pPr>
      <w:r>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7E146D" w:rsidRDefault="000E36EC" w:rsidP="00C267FD">
      <w:pPr>
        <w:pStyle w:val="ListParagraph"/>
        <w:numPr>
          <w:ilvl w:val="0"/>
          <w:numId w:val="3"/>
        </w:numPr>
        <w:spacing w:before="120" w:after="120"/>
        <w:jc w:val="both"/>
      </w:pPr>
      <w:r>
        <w:rPr>
          <w:rFonts w:ascii="Tahoma" w:hAnsi="Tahoma" w:cs="Tahoma"/>
        </w:rPr>
        <w:t>La Licence Éligible est la licence logicielle couverte par l’offre de Maintenance Intégrée active.</w:t>
      </w:r>
    </w:p>
    <w:p w14:paraId="22BB8D2F" w14:textId="632EFB2F" w:rsidR="00830ED6" w:rsidRPr="007E146D" w:rsidRDefault="000E36EC" w:rsidP="00C267FD">
      <w:pPr>
        <w:pStyle w:val="ListParagraph"/>
        <w:numPr>
          <w:ilvl w:val="0"/>
          <w:numId w:val="3"/>
        </w:numPr>
        <w:spacing w:before="120" w:after="120"/>
        <w:jc w:val="both"/>
      </w:pPr>
      <w:r>
        <w:rPr>
          <w:rFonts w:ascii="Tahoma" w:hAnsi="Tahoma" w:cs="Tahoma"/>
        </w:rPr>
        <w:t>La Licence Éligible est la licence logicielle pouvant être distribuée avec une Solution Unifiée mise à jour.</w:t>
      </w:r>
    </w:p>
    <w:p w14:paraId="705F09D4" w14:textId="77777777" w:rsidR="00B83983" w:rsidRPr="004F4CC8" w:rsidRDefault="00B83983" w:rsidP="00C267FD">
      <w:pPr>
        <w:spacing w:before="120" w:after="120"/>
        <w:jc w:val="both"/>
        <w:rPr>
          <w:rFonts w:ascii="Tahoma" w:hAnsi="Tahoma" w:cs="Tahoma"/>
        </w:rPr>
      </w:pPr>
    </w:p>
    <w:p w14:paraId="265D81F6" w14:textId="3895D675" w:rsidR="00B83983" w:rsidRPr="004F4CC8" w:rsidRDefault="00B83983" w:rsidP="00C267FD">
      <w:pPr>
        <w:spacing w:before="120" w:after="120"/>
        <w:jc w:val="both"/>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7E146D" w:rsidRDefault="000B6B47" w:rsidP="00C267FD">
      <w:pPr>
        <w:spacing w:before="120" w:after="120"/>
        <w:jc w:val="both"/>
      </w:pPr>
      <w:r>
        <w:rPr>
          <w:rFonts w:ascii="Tahoma" w:hAnsi="Tahoma" w:cs="Tahoma"/>
          <w:sz w:val="16"/>
          <w:szCs w:val="16"/>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D549E9" w14:paraId="5124BFF3" w14:textId="77777777" w:rsidTr="00D853D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B83983" w:rsidRPr="00D549E9" w14:paraId="6A3E9229" w14:textId="77777777" w:rsidTr="00D853D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Quatre (4) licences BizTalk Server 2013 Enterprise (Cœur)</w:t>
            </w:r>
            <w:r>
              <w:rPr>
                <w:rFonts w:ascii="Tahoma" w:hAnsi="Tahoma" w:cs="Tahoma"/>
                <w:bCs/>
                <w:sz w:val="16"/>
                <w:szCs w:val="19"/>
                <w:vertAlign w:val="superscript"/>
              </w:rPr>
              <w:t>1,2</w:t>
            </w:r>
          </w:p>
        </w:tc>
      </w:tr>
      <w:tr w:rsidR="00B83983" w:rsidRPr="00D549E9" w14:paraId="132C2B45" w14:textId="77777777" w:rsidTr="00D853D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Une (1) licence BizTalk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Quatre (4) licences BizTalk Server 2013 Standard (Cœur)</w:t>
            </w:r>
            <w:r>
              <w:rPr>
                <w:rFonts w:ascii="Tahoma" w:hAnsi="Tahoma" w:cs="Tahoma"/>
                <w:bCs/>
                <w:sz w:val="16"/>
                <w:szCs w:val="19"/>
                <w:vertAlign w:val="superscript"/>
              </w:rPr>
              <w:t>1,2</w:t>
            </w:r>
          </w:p>
        </w:tc>
      </w:tr>
      <w:tr w:rsidR="00B83983" w:rsidRPr="00D549E9" w14:paraId="74CD5DC0" w14:textId="77777777" w:rsidTr="00D853D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Une (1) licence BizTalk Server Branch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Quatre (4) licences BizTalk Server Branch 2013 (Cœur)</w:t>
            </w:r>
            <w:r>
              <w:rPr>
                <w:rFonts w:ascii="Tahoma" w:hAnsi="Tahoma" w:cs="Tahoma"/>
                <w:bCs/>
                <w:sz w:val="16"/>
                <w:szCs w:val="19"/>
                <w:vertAlign w:val="superscript"/>
              </w:rPr>
              <w:t>1,2</w:t>
            </w:r>
          </w:p>
        </w:tc>
      </w:tr>
    </w:tbl>
    <w:p w14:paraId="0592752E" w14:textId="7924F677" w:rsidR="00B83983" w:rsidRPr="007E146D" w:rsidRDefault="00B83983" w:rsidP="00C267FD">
      <w:r>
        <w:rPr>
          <w:rFonts w:ascii="Tahoma" w:hAnsi="Tahoma" w:cs="Tahoma"/>
          <w:sz w:val="16"/>
          <w:szCs w:val="16"/>
          <w:vertAlign w:val="superscript"/>
        </w:rPr>
        <w:t xml:space="preserve">1 </w:t>
      </w:r>
      <w:r>
        <w:rPr>
          <w:rFonts w:ascii="Tahoma" w:hAnsi="Tahoma" w:cs="Tahoma"/>
          <w:sz w:val="16"/>
          <w:szCs w:val="16"/>
        </w:rPr>
        <w:t>Si l’Utilisateur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7E146D" w:rsidRDefault="00B83983" w:rsidP="00C267FD">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Server 2013 inclut un lien vers le tableau des coefficients de cœur.</w:t>
      </w:r>
    </w:p>
    <w:p w14:paraId="2141478B" w14:textId="77777777" w:rsidR="000B6B47" w:rsidRPr="004F4CC8" w:rsidRDefault="000B6B47" w:rsidP="000B6B47">
      <w:pPr>
        <w:rPr>
          <w:rFonts w:ascii="Tahoma" w:hAnsi="Tahoma" w:cs="Tahoma"/>
        </w:rPr>
      </w:pPr>
    </w:p>
    <w:p w14:paraId="6387FD31" w14:textId="60625BF6" w:rsidR="000B6B47" w:rsidRPr="007E146D" w:rsidRDefault="000B6B47" w:rsidP="000B6B47">
      <w:r>
        <w:rPr>
          <w:rFonts w:ascii="Tahoma" w:hAnsi="Tahoma" w:cs="Tahoma"/>
          <w:sz w:val="16"/>
          <w:szCs w:val="16"/>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p w14:paraId="730938FC" w14:textId="77777777" w:rsidR="000B6B47" w:rsidRPr="006E1903" w:rsidRDefault="000B6B47" w:rsidP="000B6B47">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85"/>
        <w:gridCol w:w="5220"/>
      </w:tblGrid>
      <w:tr w:rsidR="000B6B47" w:rsidRPr="00D549E9" w14:paraId="0F14A2CC" w14:textId="77777777" w:rsidTr="006E1903">
        <w:trPr>
          <w:trHeight w:val="217"/>
        </w:trPr>
        <w:tc>
          <w:tcPr>
            <w:tcW w:w="5585"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22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0B6B47" w:rsidRPr="00206E89" w14:paraId="1304B830" w14:textId="77777777" w:rsidTr="006E1903">
        <w:tc>
          <w:tcPr>
            <w:tcW w:w="558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Une (1) licence BizTalk Server Enterprise (Processeur)</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Quatre (4) licences BizTalk Server 2013 R2 Enterprise (Cœur)</w:t>
            </w:r>
            <w:r>
              <w:rPr>
                <w:rFonts w:ascii="Tahoma" w:hAnsi="Tahoma" w:cs="Tahoma"/>
                <w:bCs/>
                <w:sz w:val="16"/>
                <w:szCs w:val="19"/>
                <w:vertAlign w:val="superscript"/>
              </w:rPr>
              <w:t>1</w:t>
            </w:r>
          </w:p>
        </w:tc>
      </w:tr>
      <w:tr w:rsidR="000B6B47" w:rsidRPr="008F4C47" w14:paraId="6B37E037" w14:textId="77777777" w:rsidTr="006E1903">
        <w:trPr>
          <w:trHeight w:val="60"/>
        </w:trPr>
        <w:tc>
          <w:tcPr>
            <w:tcW w:w="558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Une (1) licence BizTalk Server Standard (Processeur)</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Quatre (4) licences BizTalk Server 2013 R2 Standard (Cœur)</w:t>
            </w:r>
            <w:r>
              <w:rPr>
                <w:rFonts w:ascii="Tahoma" w:hAnsi="Tahoma" w:cs="Tahoma"/>
                <w:bCs/>
                <w:sz w:val="16"/>
                <w:szCs w:val="19"/>
                <w:vertAlign w:val="superscript"/>
              </w:rPr>
              <w:t>1</w:t>
            </w:r>
          </w:p>
        </w:tc>
      </w:tr>
      <w:tr w:rsidR="000B6B47" w:rsidRPr="00206E89" w14:paraId="65FBD9A4" w14:textId="77777777" w:rsidTr="006E1903">
        <w:trPr>
          <w:trHeight w:val="60"/>
        </w:trPr>
        <w:tc>
          <w:tcPr>
            <w:tcW w:w="558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Une (1) licence BizTalk Server Branch (Processeur)</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Quatre (4) licences BizTalk Server Branch 2013 R2 (Cœur)</w:t>
            </w:r>
            <w:r>
              <w:rPr>
                <w:rFonts w:ascii="Tahoma" w:hAnsi="Tahoma" w:cs="Tahoma"/>
                <w:bCs/>
                <w:sz w:val="16"/>
                <w:szCs w:val="19"/>
                <w:vertAlign w:val="superscript"/>
              </w:rPr>
              <w:t>1</w:t>
            </w:r>
          </w:p>
        </w:tc>
      </w:tr>
    </w:tbl>
    <w:p w14:paraId="5964B9EB" w14:textId="7C7E2583" w:rsidR="00B83983" w:rsidRPr="007E146D" w:rsidRDefault="000B6B47" w:rsidP="00C267FD">
      <w:pPr>
        <w:jc w:val="both"/>
      </w:pPr>
      <w:r>
        <w:rPr>
          <w:rFonts w:ascii="Tahoma" w:hAnsi="Tahoma" w:cs="Tahoma"/>
          <w:sz w:val="16"/>
          <w:szCs w:val="16"/>
          <w:vertAlign w:val="superscript"/>
        </w:rPr>
        <w:t xml:space="preserve">1 </w:t>
      </w:r>
      <w:r>
        <w:rPr>
          <w:rFonts w:ascii="Tahoma" w:hAnsi="Tahoma" w:cs="Tahoma"/>
          <w:sz w:val="16"/>
          <w:szCs w:val="16"/>
        </w:rPr>
        <w:t>Le Contrat de Licence Utilisateur Final du logiciel BizTalk Server 2013 inclut un lien vers le tableau des coefficients de cœur.</w:t>
      </w:r>
    </w:p>
    <w:p w14:paraId="6959C5D1" w14:textId="77777777" w:rsidR="003331FA" w:rsidRPr="006E1903" w:rsidRDefault="003331FA" w:rsidP="003331FA">
      <w:pPr>
        <w:jc w:val="both"/>
        <w:rPr>
          <w:rFonts w:ascii="Tahoma" w:hAnsi="Tahoma" w:cs="Tahoma"/>
          <w:sz w:val="16"/>
          <w:szCs w:val="16"/>
        </w:rPr>
      </w:pPr>
    </w:p>
    <w:p w14:paraId="0650037E" w14:textId="3406C190" w:rsidR="003331FA" w:rsidRPr="007E146D" w:rsidRDefault="003331FA" w:rsidP="003331FA">
      <w:pPr>
        <w:spacing w:before="120" w:after="120"/>
        <w:jc w:val="both"/>
      </w:pPr>
      <w:r>
        <w:rPr>
          <w:rFonts w:ascii="Tahoma" w:hAnsi="Tahoma" w:cs="Tahoma"/>
          <w:b/>
          <w:color w:val="000000" w:themeColor="text1"/>
        </w:rPr>
        <w:t>Microsoft Dynamics CRM 2015 et versions antérieures</w:t>
      </w:r>
    </w:p>
    <w:p w14:paraId="5699837F" w14:textId="5A567F45" w:rsidR="00BD41AF" w:rsidRPr="007E146D" w:rsidRDefault="003331FA" w:rsidP="00BD41AF">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 xml:space="preserve">Microsoft Dynamics CRM 2011 ou versions antérieures, peuvent mettre à jour et distribuer Microsoft Dynamics 2013/2015 comme indiqué ci-dessous. Si vous utilisez une CAL Supplémentaire Utilisation Professionnelle, vous devez obligatoirement lui associer une CAL de Base. De même, si vous utilisez une </w:t>
      </w:r>
      <w:r>
        <w:rPr>
          <w:rFonts w:ascii="Tahoma" w:hAnsi="Tahoma" w:cs="Tahoma"/>
          <w:sz w:val="16"/>
          <w:szCs w:val="16"/>
        </w:rPr>
        <w:t xml:space="preserve">CAL Supplémentaire Utilisation de Base, vous devez obligatoirement lui associer une CAL Essentielle. </w:t>
      </w:r>
    </w:p>
    <w:p w14:paraId="46A29F5D" w14:textId="77777777" w:rsidR="003331FA" w:rsidRPr="006E1903" w:rsidRDefault="003331FA" w:rsidP="003331FA">
      <w:pPr>
        <w:pStyle w:val="Heading3Bold"/>
        <w:numPr>
          <w:ilvl w:val="0"/>
          <w:numId w:val="0"/>
        </w:numPr>
        <w:tabs>
          <w:tab w:val="left" w:pos="720"/>
        </w:tabs>
        <w:spacing w:before="0" w:after="0"/>
        <w:rPr>
          <w:sz w:val="16"/>
          <w:szCs w:val="16"/>
        </w:rPr>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0"/>
        <w:gridCol w:w="5788"/>
      </w:tblGrid>
      <w:tr w:rsidR="003331FA" w:rsidRPr="003331FA" w14:paraId="725FFB7A" w14:textId="77777777" w:rsidTr="0090793A">
        <w:trPr>
          <w:tblHeader/>
        </w:trPr>
        <w:tc>
          <w:tcPr>
            <w:tcW w:w="5040"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Licence éligible</w:t>
            </w:r>
          </w:p>
        </w:tc>
        <w:tc>
          <w:tcPr>
            <w:tcW w:w="5788"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Licence éligible</w:t>
            </w:r>
          </w:p>
        </w:tc>
      </w:tr>
      <w:tr w:rsidR="003331FA" w:rsidRPr="003331FA" w14:paraId="077DAE91" w14:textId="77777777" w:rsidTr="0090793A">
        <w:tc>
          <w:tcPr>
            <w:tcW w:w="5040"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Une (1) CAL Employee Self Service (ESS) Microsoft Dynamics CRM 2011</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Une (1) CAL Utilisation Limitée Microsoft Dynamics CRM 4.0</w:t>
            </w:r>
          </w:p>
        </w:tc>
        <w:tc>
          <w:tcPr>
            <w:tcW w:w="5788" w:type="dxa"/>
            <w:tcMar>
              <w:top w:w="0" w:type="dxa"/>
              <w:left w:w="108" w:type="dxa"/>
              <w:bottom w:w="0" w:type="dxa"/>
              <w:right w:w="108" w:type="dxa"/>
            </w:tcMar>
            <w:hideMark/>
          </w:tcPr>
          <w:p w14:paraId="49ED9FA0" w14:textId="77777777" w:rsidR="003331FA" w:rsidRPr="007E146D" w:rsidRDefault="003331FA" w:rsidP="003331FA">
            <w:pPr>
              <w:pStyle w:val="ProductList-Body"/>
            </w:pPr>
            <w:r>
              <w:rPr>
                <w:rFonts w:ascii="Tahoma" w:hAnsi="Tahoma" w:cs="Tahoma"/>
                <w:color w:val="000000"/>
                <w:sz w:val="16"/>
                <w:szCs w:val="16"/>
              </w:rPr>
              <w:t>Une (1) CAL Essentielle Microsoft Dynamics CRM 2013/2015, ou</w:t>
            </w:r>
          </w:p>
          <w:p w14:paraId="3C11873B" w14:textId="77777777" w:rsidR="003331FA" w:rsidRPr="002B0E58"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 et</w:t>
            </w:r>
            <w:r>
              <w:rPr>
                <w:rFonts w:ascii="Tahoma" w:hAnsi="Tahoma" w:cs="Tahoma"/>
                <w:color w:val="000000"/>
                <w:sz w:val="16"/>
                <w:szCs w:val="16"/>
              </w:rPr>
              <w:br/>
              <w:t>Une (1) CAL Supplémentaire Utilisation Basique Microsoft Dynamics CRM 2013/2015</w:t>
            </w:r>
          </w:p>
        </w:tc>
      </w:tr>
      <w:tr w:rsidR="003331FA" w:rsidRPr="003331FA" w14:paraId="5386F90F" w14:textId="77777777" w:rsidTr="0090793A">
        <w:tc>
          <w:tcPr>
            <w:tcW w:w="5040"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Une (1) CAL Supplémentaire Utilisation Limitée Microsoft Dynamics CRM 2011</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Utilisation Limitée Microsoft Dynamics CRM 4.0</w:t>
            </w:r>
          </w:p>
        </w:tc>
        <w:tc>
          <w:tcPr>
            <w:tcW w:w="5788"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w:t>
            </w:r>
          </w:p>
        </w:tc>
      </w:tr>
      <w:tr w:rsidR="003331FA" w:rsidRPr="003331FA" w14:paraId="33D9282B" w14:textId="77777777" w:rsidTr="0090793A">
        <w:tc>
          <w:tcPr>
            <w:tcW w:w="5040"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Une (1) CAL Supplémentaire Utilisation Complète Microsoft Dynamics CRM 2011</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Complète Microsoft Dynamics CRM 4.0</w:t>
            </w:r>
          </w:p>
        </w:tc>
        <w:tc>
          <w:tcPr>
            <w:tcW w:w="5788"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Une (1) CAL Supplémentaire Utilisation Professionnelle Microsoft Dynamics CRM 2013/2015, ou</w:t>
            </w:r>
          </w:p>
          <w:p w14:paraId="4FB37D42" w14:textId="24BFE521" w:rsidR="003331FA" w:rsidRPr="003331FA" w:rsidRDefault="003331FA" w:rsidP="00986D17">
            <w:pPr>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w:t>
            </w:r>
            <w:r w:rsidR="00A06D02" w:rsidRPr="003331FA">
              <w:rPr>
                <w:rStyle w:val="FootnoteReference"/>
                <w:rFonts w:ascii="Tahoma" w:hAnsi="Tahoma" w:cs="Tahoma"/>
                <w:color w:val="000000"/>
                <w:sz w:val="16"/>
                <w:szCs w:val="16"/>
              </w:rPr>
              <w:footnoteReference w:customMarkFollows="1" w:id="2"/>
              <w:t>[1]</w:t>
            </w:r>
          </w:p>
        </w:tc>
      </w:tr>
      <w:tr w:rsidR="003331FA" w:rsidRPr="003331FA" w14:paraId="43CFE5C4" w14:textId="77777777" w:rsidTr="0090793A">
        <w:trPr>
          <w:trHeight w:val="1159"/>
        </w:trPr>
        <w:tc>
          <w:tcPr>
            <w:tcW w:w="5040"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Un (1) Connecteur Externe Microsoft Dynamics CRM 2011</w:t>
            </w:r>
          </w:p>
          <w:p w14:paraId="2F311EE9" w14:textId="77777777" w:rsidR="003331FA" w:rsidRPr="007E146D" w:rsidRDefault="003331FA" w:rsidP="003331FA">
            <w:r>
              <w:rPr>
                <w:rFonts w:ascii="Tahoma" w:hAnsi="Tahoma" w:cs="Tahoma"/>
                <w:color w:val="000000"/>
                <w:sz w:val="16"/>
                <w:szCs w:val="16"/>
              </w:rPr>
              <w:t>Un (1) Connecteur Externe Utilisation Limitée Microsoft Dynamics CRM 4.0</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(seul OU inclus dans l’offre combinant un Connecteur Externe Utilisation Limitée Microsoft Dynamics CRM 4.0 et un Connecteur Externe Supplémentaire Utilisation Complète Microsoft Dynamics CRM 4.0)</w:t>
            </w:r>
          </w:p>
        </w:tc>
        <w:tc>
          <w:tcPr>
            <w:tcW w:w="5788"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 confère les droits d’utilisation relatifs aux Connecteurs Externes</w:t>
            </w:r>
          </w:p>
        </w:tc>
      </w:tr>
    </w:tbl>
    <w:p w14:paraId="4A5A0D9E" w14:textId="529FB00D" w:rsidR="003331FA" w:rsidRPr="007E146D" w:rsidRDefault="003331FA" w:rsidP="003331FA">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ou versions antérieures, peuvent mettre à jour vers une CAL Supplémentaire d’une édition antérieure de Microsoft Dynamics CRM 2013/2015 lors de la mise à jour. Les Clients ne sont pas autorisés à mettre à jour la Solution Unifiée Utilisateurs Finaux vers une CAL Supplémentaire supérieure à la licence pour laquelle ils paient la Maintenance Intégrée </w:t>
      </w:r>
    </w:p>
    <w:p w14:paraId="5BF28C85" w14:textId="77777777" w:rsidR="003331FA" w:rsidRPr="004F4CC8" w:rsidRDefault="003331FA" w:rsidP="003331FA">
      <w:pPr>
        <w:jc w:val="both"/>
        <w:rPr>
          <w:rFonts w:ascii="Tahoma" w:hAnsi="Tahoma" w:cs="Tahoma"/>
        </w:rPr>
      </w:pPr>
    </w:p>
    <w:p w14:paraId="22BB8D31" w14:textId="78DD476C" w:rsidR="00D549E9" w:rsidRPr="007E146D" w:rsidRDefault="00D549E9" w:rsidP="003331FA">
      <w:pPr>
        <w:spacing w:before="120" w:after="120"/>
        <w:jc w:val="both"/>
      </w:pPr>
      <w:r w:rsidRPr="004F4CC8">
        <w:rPr>
          <w:rFonts w:ascii="Tahoma" w:hAnsi="Tahoma" w:cs="Tahoma"/>
          <w:b/>
          <w:szCs w:val="16"/>
        </w:rPr>
        <w:t>Office, Office</w:t>
      </w:r>
      <w:r>
        <w:rPr>
          <w:rFonts w:ascii="Tahoma" w:hAnsi="Tahoma" w:cs="Tahoma"/>
          <w:b/>
          <w:szCs w:val="16"/>
        </w:rPr>
        <w:t xml:space="preserve"> Performance Point et Office Communications Server</w:t>
      </w:r>
    </w:p>
    <w:p w14:paraId="6D3958D7" w14:textId="77777777" w:rsidR="008C65C1" w:rsidRPr="007E146D" w:rsidRDefault="008C65C1" w:rsidP="00716D94">
      <w:pPr>
        <w:tabs>
          <w:tab w:val="left" w:pos="450"/>
          <w:tab w:val="left" w:pos="900"/>
        </w:tabs>
      </w:pPr>
      <w:r>
        <w:rPr>
          <w:rFonts w:ascii="Tahoma" w:hAnsi="Tahoma" w:cs="Tahoma"/>
          <w:sz w:val="16"/>
          <w:szCs w:val="12"/>
        </w:rPr>
        <w:t>Remarque :</w:t>
      </w:r>
      <w:r>
        <w:rPr>
          <w:rFonts w:ascii="Tahoma" w:hAnsi="Tahoma" w:cs="Tahoma"/>
          <w:sz w:val="16"/>
          <w:szCs w:val="12"/>
        </w:rPr>
        <w:tab/>
        <w:t>Les licences CAL/EC ultérieures pour OCS 2007 sont les CAL/EC Lync Server du même niveau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F72A71">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97957" w:rsidRPr="00724F27" w14:paraId="61EC91DE" w14:textId="77777777" w:rsidTr="00F72A7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724F27" w14:paraId="22BB8D3E" w14:textId="77777777" w:rsidTr="00F72A71">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724F27" w14:paraId="22BB8D41" w14:textId="77777777" w:rsidTr="00F72A71">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Édition Standard</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Édition Standard</w:t>
            </w:r>
          </w:p>
        </w:tc>
      </w:tr>
      <w:tr w:rsidR="00F77BD0" w:rsidRPr="00724F27" w14:paraId="22BB8D44" w14:textId="77777777" w:rsidTr="00F72A71">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Édition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Édition Enterprise</w:t>
            </w:r>
          </w:p>
        </w:tc>
      </w:tr>
    </w:tbl>
    <w:p w14:paraId="1EF4F989" w14:textId="77777777" w:rsidR="0071443B" w:rsidRPr="007E146D" w:rsidRDefault="0071443B" w:rsidP="0071443B">
      <w:r>
        <w:rPr>
          <w:rFonts w:ascii="Tahoma" w:hAnsi="Tahoma" w:cs="Tahoma"/>
          <w:sz w:val="16"/>
          <w:szCs w:val="12"/>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22BB8D45" w14:textId="77777777" w:rsidR="00294CBF" w:rsidRPr="004F4CC8" w:rsidRDefault="00294CBF" w:rsidP="00C267FD">
      <w:pPr>
        <w:rPr>
          <w:rFonts w:ascii="Tahoma" w:hAnsi="Tahoma" w:cs="Tahoma"/>
        </w:rPr>
      </w:pPr>
    </w:p>
    <w:p w14:paraId="04A359A6" w14:textId="5533E430" w:rsidR="00C267FD" w:rsidRPr="007E146D" w:rsidRDefault="00C267FD" w:rsidP="00C267FD">
      <w:pPr>
        <w:spacing w:before="120" w:after="120"/>
        <w:jc w:val="both"/>
      </w:pPr>
      <w:r>
        <w:rPr>
          <w:rFonts w:ascii="Tahoma" w:hAnsi="Tahoma" w:cs="Tahoma"/>
          <w:b/>
        </w:rPr>
        <w:t>SharePoint Server 2013</w:t>
      </w:r>
    </w:p>
    <w:p w14:paraId="3217359E" w14:textId="463A2070" w:rsidR="00C267FD" w:rsidRPr="007E146D" w:rsidRDefault="00C267FD" w:rsidP="00C267FD">
      <w:r>
        <w:rPr>
          <w:rFonts w:ascii="Tahoma" w:hAnsi="Tahoma" w:cs="Tahoma"/>
          <w:color w:val="000000"/>
          <w:sz w:val="16"/>
          <w:szCs w:val="16"/>
        </w:rPr>
        <w:t xml:space="preserve">SharePoint Server 2010 pour les Sites Internet Édition Standard et SharePoint Server 2010 pour les Sites Internet Édition Enterprise sont les versions finales de ces produits. Par conséquent, les clients qui disposent d’une offre de </w:t>
      </w:r>
      <w:r>
        <w:rPr>
          <w:rFonts w:ascii="Tahoma" w:hAnsi="Tahoma" w:cs="Tahoma"/>
          <w:sz w:val="16"/>
          <w:szCs w:val="16"/>
        </w:rPr>
        <w:t xml:space="preserve">Maintenance Intégrée </w:t>
      </w:r>
      <w:r>
        <w:rPr>
          <w:rFonts w:ascii="Tahoma" w:hAnsi="Tahoma" w:cs="Tahoma"/>
          <w:color w:val="000000"/>
          <w:sz w:val="16"/>
          <w:szCs w:val="16"/>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549E9" w14:paraId="70D8940E" w14:textId="77777777" w:rsidTr="00F72A71">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Licence serveur SharePoint Server 2010 pour les Sites Internet</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Successeur</w:t>
            </w:r>
          </w:p>
        </w:tc>
      </w:tr>
      <w:tr w:rsidR="00C267FD" w:rsidRPr="00D549E9" w14:paraId="4B39DBD7" w14:textId="77777777" w:rsidTr="00F72A7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pour les sites Internet Édition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F72A7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pour les sites Internet Édition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5AEDFFE" w14:textId="13A66C22" w:rsidR="002B0E58" w:rsidRPr="004F4CC8" w:rsidRDefault="002B0E58" w:rsidP="002B0E58">
      <w:pPr>
        <w:jc w:val="both"/>
        <w:rPr>
          <w:rFonts w:ascii="Tahoma" w:hAnsi="Tahoma" w:cs="Tahoma"/>
        </w:rPr>
      </w:pPr>
    </w:p>
    <w:p w14:paraId="40D3CCF8" w14:textId="5331CC4C" w:rsidR="002B0E58" w:rsidRPr="007E146D" w:rsidRDefault="002B0E58" w:rsidP="002B0E58">
      <w:pPr>
        <w:spacing w:before="120" w:after="120"/>
        <w:jc w:val="both"/>
      </w:pPr>
      <w:r>
        <w:rPr>
          <w:rFonts w:ascii="Tahoma" w:hAnsi="Tahoma" w:cs="Tahoma"/>
          <w:b/>
        </w:rPr>
        <w:t>Skype Entreprise Server 2015</w:t>
      </w:r>
    </w:p>
    <w:p w14:paraId="186B1AB1" w14:textId="06A428AC" w:rsidR="002B0E58" w:rsidRPr="007E146D" w:rsidRDefault="002B0E58" w:rsidP="002B0E58">
      <w:r>
        <w:rPr>
          <w:rFonts w:ascii="Tahoma" w:hAnsi="Tahoma" w:cs="Tahoma"/>
          <w:color w:val="000000"/>
          <w:sz w:val="16"/>
          <w:szCs w:val="16"/>
        </w:rPr>
        <w:t xml:space="preserve">Skype Entreprise Server 2015 est la dernière version de Skype Entreprise Server. Les clients disposant d’une </w:t>
      </w:r>
      <w:r>
        <w:rPr>
          <w:rFonts w:ascii="Tahoma" w:hAnsi="Tahoma" w:cs="Tahoma"/>
          <w:sz w:val="16"/>
          <w:szCs w:val="16"/>
        </w:rPr>
        <w:t xml:space="preserve">Maintenance Intégrée </w:t>
      </w:r>
      <w:r>
        <w:rPr>
          <w:rFonts w:ascii="Tahoma" w:hAnsi="Tahoma" w:cs="Tahoma"/>
          <w:color w:val="000000"/>
          <w:sz w:val="16"/>
          <w:szCs w:val="16"/>
        </w:rPr>
        <w:t>active pour Lync Server 2013 Standard ou Enterprise peuvent migrer vers et distribuer Skype Entreprise Server 2015 à la place des copies de Lync Server 2013 concédées sous licence intégrées dans une Solution Unifiée mise à jour.</w:t>
      </w:r>
    </w:p>
    <w:p w14:paraId="5FEBAE8C" w14:textId="77777777" w:rsidR="002B0E58" w:rsidRPr="004F4CC8" w:rsidRDefault="002B0E58" w:rsidP="002B0E58">
      <w:pPr>
        <w:rPr>
          <w:rFonts w:ascii="Tahoma" w:hAnsi="Tahoma" w:cs="Tahoma"/>
        </w:rPr>
      </w:pPr>
    </w:p>
    <w:p w14:paraId="6F941E2D" w14:textId="7110EF11" w:rsidR="002B0E58" w:rsidRPr="007E146D" w:rsidRDefault="00F96688" w:rsidP="002B0E58">
      <w:r>
        <w:rPr>
          <w:rFonts w:ascii="Tahoma" w:hAnsi="Tahoma" w:cs="Tahoma"/>
          <w:color w:val="000000"/>
          <w:sz w:val="16"/>
          <w:szCs w:val="16"/>
        </w:rPr>
        <w:t>Les CAL Skype Entreprise Server 2015 succèdent aux CAL Lync Server 2013.</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2B0E58" w:rsidRPr="00D549E9" w14:paraId="3B7D7D8F" w14:textId="77777777" w:rsidTr="00CE4D15">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056A514" w14:textId="27D31492" w:rsidR="002B0E58" w:rsidRPr="00C267FD" w:rsidRDefault="002B0E58" w:rsidP="005C7379">
            <w:pPr>
              <w:jc w:val="center"/>
              <w:rPr>
                <w:rFonts w:ascii="Tahoma" w:hAnsi="Tahoma" w:cs="Tahoma"/>
                <w:b/>
                <w:bCs/>
                <w:iCs/>
                <w:sz w:val="18"/>
                <w:szCs w:val="18"/>
              </w:rPr>
            </w:pPr>
            <w:r>
              <w:rPr>
                <w:rFonts w:ascii="Tahoma" w:hAnsi="Tahoma" w:cs="Tahoma"/>
                <w:b/>
                <w:bCs/>
                <w:iCs/>
                <w:sz w:val="18"/>
                <w:szCs w:val="18"/>
              </w:rPr>
              <w:t>CAL Lync Server 201</w:t>
            </w:r>
            <w:r w:rsidR="005C7379">
              <w:rPr>
                <w:rFonts w:ascii="Tahoma" w:hAnsi="Tahoma" w:cs="Tahoma"/>
                <w:b/>
                <w:bCs/>
                <w:iCs/>
                <w:sz w:val="18"/>
                <w:szCs w:val="18"/>
              </w:rPr>
              <w:t>3</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3707A624" w14:textId="77777777" w:rsidR="002B0E58" w:rsidRPr="00C267FD" w:rsidRDefault="002B0E58" w:rsidP="009D167E">
            <w:pPr>
              <w:jc w:val="center"/>
            </w:pPr>
            <w:r>
              <w:rPr>
                <w:rFonts w:ascii="Tahoma" w:hAnsi="Tahoma" w:cs="Tahoma"/>
                <w:b/>
                <w:bCs/>
                <w:iCs/>
                <w:sz w:val="18"/>
                <w:szCs w:val="18"/>
              </w:rPr>
              <w:t>Successeur</w:t>
            </w:r>
          </w:p>
        </w:tc>
      </w:tr>
      <w:tr w:rsidR="002B0E58" w:rsidRPr="00D549E9" w14:paraId="1B4D5AA0" w14:textId="77777777" w:rsidTr="00CE4D15">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469F8E" w14:textId="31B05C88"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CAL Lync Server 2013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863E4CD" w14:textId="55DAA2E6" w:rsidR="002B0E58" w:rsidRPr="00C267FD" w:rsidRDefault="00F96688" w:rsidP="00F96688">
            <w:pPr>
              <w:rPr>
                <w:rFonts w:ascii="Tahoma" w:hAnsi="Tahoma" w:cs="Tahoma"/>
                <w:bCs/>
                <w:sz w:val="16"/>
                <w:szCs w:val="19"/>
                <w:lang w:val="pt-BR"/>
              </w:rPr>
            </w:pPr>
            <w:r>
              <w:rPr>
                <w:rFonts w:ascii="Tahoma" w:hAnsi="Tahoma" w:cs="Tahoma"/>
                <w:color w:val="000000"/>
                <w:sz w:val="16"/>
                <w:szCs w:val="16"/>
              </w:rPr>
              <w:t>CAL Plus Skype Entreprise Server 2015</w:t>
            </w:r>
          </w:p>
        </w:tc>
      </w:tr>
      <w:tr w:rsidR="002B0E58" w:rsidRPr="00D549E9" w14:paraId="680DDB88" w14:textId="77777777" w:rsidTr="00CE4D1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19A70EA" w14:textId="3FA8350F"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CAL Lync Server 2013 Enterprise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CEA6ABF" w14:textId="63BE8C11" w:rsidR="002B0E58" w:rsidRPr="00C267FD" w:rsidRDefault="00F96688" w:rsidP="009D167E">
            <w:pPr>
              <w:rPr>
                <w:rFonts w:ascii="Tahoma" w:hAnsi="Tahoma" w:cs="Tahoma"/>
                <w:bCs/>
                <w:sz w:val="16"/>
                <w:szCs w:val="19"/>
                <w:lang w:val="pt-BR"/>
              </w:rPr>
            </w:pPr>
            <w:r>
              <w:rPr>
                <w:rFonts w:ascii="Tahoma" w:hAnsi="Tahoma" w:cs="Tahoma"/>
                <w:color w:val="000000"/>
                <w:sz w:val="16"/>
                <w:szCs w:val="16"/>
              </w:rPr>
              <w:t>CAL Entreprise Skype Entreprise Server 2015</w:t>
            </w:r>
          </w:p>
        </w:tc>
      </w:tr>
      <w:tr w:rsidR="002B0E58" w:rsidRPr="00D549E9" w14:paraId="3FA7DC44" w14:textId="77777777" w:rsidTr="00CE4D1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6ABD3F2" w14:textId="201066BB"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CAL Lync Server 2013 Standard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38EEE3D9" w14:textId="3041E5C2" w:rsidR="002B0E58" w:rsidRPr="00C267FD" w:rsidRDefault="00F96688" w:rsidP="009D167E">
            <w:pPr>
              <w:rPr>
                <w:rFonts w:ascii="Tahoma" w:hAnsi="Tahoma" w:cs="Tahoma"/>
                <w:bCs/>
                <w:sz w:val="16"/>
                <w:szCs w:val="19"/>
                <w:lang w:val="pt-BR"/>
              </w:rPr>
            </w:pPr>
            <w:r>
              <w:rPr>
                <w:rFonts w:ascii="Tahoma" w:hAnsi="Tahoma" w:cs="Tahoma"/>
                <w:color w:val="000000"/>
                <w:sz w:val="16"/>
                <w:szCs w:val="16"/>
              </w:rPr>
              <w:t>CAL Standard Skype Entreprise Server 2015</w:t>
            </w:r>
          </w:p>
        </w:tc>
      </w:tr>
    </w:tbl>
    <w:p w14:paraId="25B9EDC7" w14:textId="77777777" w:rsidR="002B0E58" w:rsidRPr="00CE4D15" w:rsidRDefault="002B0E58" w:rsidP="002B0E58">
      <w:pPr>
        <w:rPr>
          <w:rFonts w:ascii="Tahoma" w:hAnsi="Tahoma" w:cs="Tahoma"/>
          <w:sz w:val="16"/>
          <w:szCs w:val="16"/>
        </w:rPr>
      </w:pPr>
    </w:p>
    <w:p w14:paraId="68E3B34C" w14:textId="53148B94" w:rsidR="002B0E58" w:rsidRPr="007E146D" w:rsidRDefault="002B0E58" w:rsidP="002B0E58">
      <w:r>
        <w:rPr>
          <w:rFonts w:ascii="Tahoma" w:hAnsi="Tahoma" w:cs="Tahoma"/>
          <w:color w:val="000000"/>
          <w:sz w:val="16"/>
          <w:szCs w:val="16"/>
        </w:rPr>
        <w:t>La Licence Serveur Lync Server 2013 succède aux Licences Serveur Lync Server 2010 Éditions Standard et Enterprise.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2B0E58" w:rsidRPr="00D549E9" w14:paraId="56B61502" w14:textId="77777777" w:rsidTr="00CE4D15">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26259CF" w14:textId="21A814CA" w:rsidR="002B0E58" w:rsidRPr="00C267FD" w:rsidRDefault="002B0E58" w:rsidP="005C7379">
            <w:pPr>
              <w:jc w:val="center"/>
              <w:rPr>
                <w:rFonts w:ascii="Tahoma" w:hAnsi="Tahoma" w:cs="Tahoma"/>
                <w:b/>
                <w:bCs/>
                <w:iCs/>
                <w:sz w:val="18"/>
                <w:szCs w:val="18"/>
              </w:rPr>
            </w:pPr>
            <w:r>
              <w:rPr>
                <w:rFonts w:ascii="Tahoma" w:hAnsi="Tahoma" w:cs="Tahoma"/>
                <w:b/>
                <w:bCs/>
                <w:iCs/>
                <w:sz w:val="18"/>
                <w:szCs w:val="18"/>
              </w:rPr>
              <w:t>Licence Serveur Lync Server 201</w:t>
            </w:r>
            <w:r w:rsidR="005C7379">
              <w:rPr>
                <w:rFonts w:ascii="Tahoma" w:hAnsi="Tahoma" w:cs="Tahoma"/>
                <w:b/>
                <w:bCs/>
                <w:iCs/>
                <w:sz w:val="18"/>
                <w:szCs w:val="18"/>
              </w:rPr>
              <w:t>3</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121BFC98" w14:textId="77777777" w:rsidR="002B0E58" w:rsidRPr="00C267FD" w:rsidRDefault="002B0E58" w:rsidP="009D167E">
            <w:pPr>
              <w:jc w:val="center"/>
            </w:pPr>
            <w:r>
              <w:rPr>
                <w:rFonts w:ascii="Tahoma" w:hAnsi="Tahoma" w:cs="Tahoma"/>
                <w:b/>
                <w:bCs/>
                <w:iCs/>
                <w:sz w:val="18"/>
                <w:szCs w:val="18"/>
              </w:rPr>
              <w:t>Successeur</w:t>
            </w:r>
          </w:p>
        </w:tc>
      </w:tr>
      <w:tr w:rsidR="002B0E58" w:rsidRPr="00D549E9" w14:paraId="4E0D403D" w14:textId="77777777" w:rsidTr="00CE4D15">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50CAA4" w14:textId="2A860AEC" w:rsidR="002B0E58" w:rsidRPr="00C267FD" w:rsidRDefault="002B0E58" w:rsidP="00F96688">
            <w:pPr>
              <w:rPr>
                <w:rFonts w:ascii="Tahoma" w:hAnsi="Tahoma" w:cs="Tahoma"/>
                <w:bCs/>
                <w:sz w:val="16"/>
                <w:szCs w:val="19"/>
                <w:lang w:val="pt-BR"/>
              </w:rPr>
            </w:pPr>
            <w:r>
              <w:rPr>
                <w:rFonts w:ascii="Tahoma" w:hAnsi="Tahoma" w:cs="Tahoma"/>
                <w:bCs/>
                <w:sz w:val="16"/>
                <w:szCs w:val="19"/>
              </w:rPr>
              <w:t>Lync Server 2013</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07AB20C" w14:textId="735DD29A" w:rsidR="002B0E58" w:rsidRPr="00C267FD" w:rsidRDefault="00F96688" w:rsidP="009D167E">
            <w:pPr>
              <w:rPr>
                <w:rFonts w:ascii="Tahoma" w:hAnsi="Tahoma" w:cs="Tahoma"/>
                <w:bCs/>
                <w:sz w:val="16"/>
                <w:szCs w:val="19"/>
                <w:lang w:val="pt-BR"/>
              </w:rPr>
            </w:pPr>
            <w:r>
              <w:rPr>
                <w:rFonts w:ascii="Tahoma" w:hAnsi="Tahoma" w:cs="Tahoma"/>
                <w:color w:val="000000"/>
                <w:sz w:val="16"/>
                <w:szCs w:val="16"/>
              </w:rPr>
              <w:t>Skype Entreprise Server 2015</w:t>
            </w:r>
          </w:p>
        </w:tc>
      </w:tr>
    </w:tbl>
    <w:p w14:paraId="27775E09" w14:textId="77777777" w:rsidR="00C267FD" w:rsidRPr="004F4CC8" w:rsidRDefault="00C267FD" w:rsidP="00C267FD">
      <w:pPr>
        <w:rPr>
          <w:rFonts w:ascii="Tahoma" w:hAnsi="Tahoma" w:cs="Tahoma"/>
        </w:rPr>
      </w:pPr>
    </w:p>
    <w:p w14:paraId="22BB8D73" w14:textId="25A458E3" w:rsidR="006F2741" w:rsidRPr="007E146D" w:rsidRDefault="00D549E9" w:rsidP="00C267FD">
      <w:pPr>
        <w:spacing w:before="120" w:after="120"/>
        <w:jc w:val="both"/>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Les clients avec des Utilisateurs Finaux disposant d’une offre de Maintenance Intégrée active pour les licences par Processeur SQL Server peuvent mettre à jour la Solution Unifiée Utilisateurs Finaux pour inclure SQL Server 2012 selon les ratios processeur-cœur indiqués ci-dessous. Les clients avec des Utilisateurs Finaux disposant d’une offre de Maintenance Intégrée active pour les licences serveur SQL Server (Standard ou Workgroup) peuvent mettre à jour la Solution Unifiée Utilisateurs Finaux pour inclure SQL Server 2012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59374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247CA" w:rsidRPr="00DD49D1" w14:paraId="278519D7" w14:textId="77777777" w:rsidTr="0059374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Pr>
                <w:rFonts w:ascii="Tahoma" w:hAnsi="Tahoma" w:cs="Tahoma"/>
                <w:bCs/>
                <w:sz w:val="16"/>
                <w:szCs w:val="19"/>
              </w:rPr>
              <w:t>Une (1) licence SQL Server Datacenter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Huit (8) licences SQL Server 2012 Entreprise (Cœur)</w:t>
            </w:r>
            <w:r>
              <w:rPr>
                <w:rFonts w:ascii="Tahoma" w:hAnsi="Tahoma" w:cs="Tahoma"/>
                <w:bCs/>
                <w:sz w:val="16"/>
                <w:szCs w:val="19"/>
                <w:vertAlign w:val="superscript"/>
              </w:rPr>
              <w:t>1,2,3</w:t>
            </w:r>
          </w:p>
        </w:tc>
      </w:tr>
      <w:tr w:rsidR="004247CA" w:rsidRPr="00DD49D1" w14:paraId="3F6F648F" w14:textId="77777777" w:rsidTr="0059374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Pr>
                <w:rFonts w:ascii="Tahoma" w:hAnsi="Tahoma" w:cs="Tahoma"/>
                <w:bCs/>
                <w:sz w:val="16"/>
                <w:szCs w:val="19"/>
              </w:rPr>
              <w:t>Une (1) licence SQL Server Entreprise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Quatre (4) licences SQL Server 2012 Entreprise (Cœur)</w:t>
            </w:r>
            <w:r>
              <w:rPr>
                <w:rFonts w:ascii="Tahoma" w:hAnsi="Tahoma" w:cs="Tahoma"/>
                <w:bCs/>
                <w:sz w:val="16"/>
                <w:szCs w:val="19"/>
                <w:vertAlign w:val="superscript"/>
              </w:rPr>
              <w:t>1,2,3</w:t>
            </w:r>
          </w:p>
        </w:tc>
      </w:tr>
      <w:tr w:rsidR="004247CA" w:rsidRPr="00DD49D1" w14:paraId="26063BDD" w14:textId="77777777" w:rsidTr="0059374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Une (1) licence SQL Server Entreprise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Une (1) licence SQL Server 2012 Entreprise (Serveur)</w:t>
            </w:r>
            <w:r>
              <w:rPr>
                <w:rFonts w:ascii="Tahoma" w:hAnsi="Tahoma" w:cs="Tahoma"/>
                <w:bCs/>
                <w:sz w:val="16"/>
                <w:szCs w:val="19"/>
                <w:vertAlign w:val="superscript"/>
              </w:rPr>
              <w:t>2</w:t>
            </w:r>
          </w:p>
        </w:tc>
      </w:tr>
      <w:tr w:rsidR="004247CA" w:rsidRPr="00DD49D1" w14:paraId="6DB9F8E3" w14:textId="77777777" w:rsidTr="0059374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Une (1) licence SQL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Quatre (4) licences SQL Server 2012 Standard (Cœur)</w:t>
            </w:r>
            <w:r>
              <w:rPr>
                <w:rFonts w:ascii="Tahoma" w:hAnsi="Tahoma" w:cs="Tahoma"/>
                <w:bCs/>
                <w:sz w:val="16"/>
                <w:szCs w:val="19"/>
                <w:vertAlign w:val="superscript"/>
              </w:rPr>
              <w:t>1,3</w:t>
            </w:r>
          </w:p>
        </w:tc>
      </w:tr>
      <w:tr w:rsidR="004247CA" w:rsidRPr="00DD49D1" w14:paraId="1D7D345A" w14:textId="77777777" w:rsidTr="0059374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Une (1) licence SQL Server Standard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Une (1) licence SQL Server 2012 Standard (Serveur)</w:t>
            </w:r>
          </w:p>
        </w:tc>
      </w:tr>
      <w:tr w:rsidR="004247CA" w:rsidRPr="00DD49D1" w14:paraId="3A5EF69F" w14:textId="77777777" w:rsidTr="0059374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Une (1) licence SQL Server Workgroup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Quatre (4) licences SQL Server 2012 Standard (Cœur)</w:t>
            </w:r>
            <w:r>
              <w:rPr>
                <w:rFonts w:ascii="Tahoma" w:hAnsi="Tahoma" w:cs="Tahoma"/>
                <w:bCs/>
                <w:sz w:val="16"/>
                <w:szCs w:val="19"/>
                <w:vertAlign w:val="superscript"/>
              </w:rPr>
              <w:t>1,3</w:t>
            </w:r>
          </w:p>
        </w:tc>
      </w:tr>
      <w:tr w:rsidR="004247CA" w:rsidRPr="00DD49D1" w14:paraId="113359AD" w14:textId="77777777" w:rsidTr="0059374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Une (1) licence SQL Server Workgroup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Une (1) licence SQL Server 2012 Standard (Serveur)</w:t>
            </w:r>
          </w:p>
        </w:tc>
      </w:tr>
    </w:tbl>
    <w:p w14:paraId="7A03EEE0" w14:textId="77777777" w:rsidR="004247CA" w:rsidRPr="00877FC1" w:rsidRDefault="004247CA" w:rsidP="004247CA">
      <w:pPr>
        <w:rPr>
          <w:rFonts w:ascii="Tahoma" w:hAnsi="Tahoma" w:cs="Tahoma"/>
          <w:sz w:val="16"/>
          <w:szCs w:val="16"/>
        </w:rPr>
      </w:pPr>
    </w:p>
    <w:p w14:paraId="03F00DF3" w14:textId="6DF5F05B" w:rsidR="004247CA" w:rsidRPr="007E146D" w:rsidRDefault="004247CA" w:rsidP="004247CA">
      <w:r>
        <w:rPr>
          <w:rFonts w:ascii="Tahoma" w:hAnsi="Tahoma" w:cs="Tahoma"/>
          <w:sz w:val="16"/>
          <w:szCs w:val="16"/>
          <w:vertAlign w:val="superscript"/>
        </w:rPr>
        <w:t xml:space="preserve">1 </w:t>
      </w:r>
      <w:r>
        <w:rPr>
          <w:rFonts w:ascii="Tahoma" w:hAnsi="Tahoma" w:cs="Tahoma"/>
          <w:sz w:val="16"/>
          <w:szCs w:val="16"/>
        </w:rPr>
        <w:t>Si l’Utilisateur Final exécute SQL Server (« SQL ») sur des processeurs incluant davantage de cœurs que le nombre de cœurs indiqué dans la colonne « Licence éligible » ci-dessus à la date de sa mise à jour vers SQL Server 2012 via une offre de Maintenance Intégrée active, l’Utilisateur Final sera autorisé à exécuter SQL sur le nombre de cœurs sur lesquels le Produit était exécuté au moment de la mise à jour vers la Licence Éligible. L’Utilisateur Final devra 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14:paraId="2B53DF72" w14:textId="607060D0"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2012 Entreprise (Serveur/CAL) et SQL Server 2012 Entreprise (Cœur) sont fournis sur des supports distincts. Le Client ne peut autoriser les Utilisateurs Finaux qu’à utiliser le support du logiciel et du modèle de licence pour lesquels ils détiennent une licence.</w:t>
      </w:r>
    </w:p>
    <w:p w14:paraId="4BAFECC8"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Le Contrat de Licence Utilisateur Final du logiciel SQL 2012 inclut un lien vers le tableau des coefficients de cœur.</w:t>
      </w:r>
    </w:p>
    <w:p w14:paraId="371BA2BA" w14:textId="77777777" w:rsidR="004247CA" w:rsidRPr="00877FC1" w:rsidRDefault="004247CA" w:rsidP="004247CA">
      <w:pPr>
        <w:rPr>
          <w:rFonts w:ascii="Tahoma" w:hAnsi="Tahoma" w:cs="Tahoma"/>
          <w:sz w:val="16"/>
          <w:szCs w:val="16"/>
        </w:rPr>
      </w:pPr>
    </w:p>
    <w:p w14:paraId="2E4FB00B" w14:textId="4B74CE8F" w:rsidR="004247CA" w:rsidRPr="007E146D" w:rsidRDefault="004247CA" w:rsidP="0033679C">
      <w:pPr>
        <w:spacing w:after="120"/>
      </w:pPr>
      <w:r>
        <w:rPr>
          <w:rFonts w:ascii="Tahoma" w:hAnsi="Tahoma" w:cs="Tahoma"/>
          <w:sz w:val="16"/>
          <w:szCs w:val="16"/>
        </w:rPr>
        <w:t>Les clients avec des Utilisateurs Finaux disposant d’une offre de Maintenance Intégrée active pour les licences par Processeur SQL Server peuvent mettre à jour la Solution Unifiée Utilisateurs Finaux pour inclure SQL Server 2014 selon les ratios processeur-cœur indiqués ci-dessous. Les clients avec des Utilisateurs Finaux disposant d’une offre de Maintenance Intégrée active pour les licences serveur SQL Server (Standard ou Workgroup) peuvent mettre à jour la Solution Unifiée Utilisateurs Finaux pour inclure SQL Server 2014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7360EF">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247CA" w:rsidRPr="00D45770" w14:paraId="21347010" w14:textId="77777777" w:rsidTr="007360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Pr>
                <w:rFonts w:ascii="Tahoma" w:hAnsi="Tahoma" w:cs="Tahoma"/>
                <w:bCs/>
                <w:sz w:val="16"/>
                <w:szCs w:val="19"/>
              </w:rPr>
              <w:t>Une (1) licence SQL Server Datacenter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Huit (8) licences SQL Server 2014 Entreprise (Cœur)</w:t>
            </w:r>
            <w:r>
              <w:rPr>
                <w:rFonts w:ascii="Tahoma" w:hAnsi="Tahoma" w:cs="Tahoma"/>
                <w:bCs/>
                <w:sz w:val="16"/>
                <w:szCs w:val="19"/>
                <w:vertAlign w:val="superscript"/>
              </w:rPr>
              <w:t>1,2,3</w:t>
            </w:r>
          </w:p>
        </w:tc>
      </w:tr>
      <w:tr w:rsidR="004247CA" w:rsidRPr="00D45770" w14:paraId="384FFD84" w14:textId="77777777" w:rsidTr="007360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Pr>
                <w:rFonts w:ascii="Tahoma" w:hAnsi="Tahoma" w:cs="Tahoma"/>
                <w:bCs/>
                <w:sz w:val="16"/>
                <w:szCs w:val="19"/>
              </w:rPr>
              <w:t>Une (1) licence SQL Server Entreprise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Quatre (4) licences SQL Server 2014 Entreprise (Cœur)</w:t>
            </w:r>
            <w:r>
              <w:rPr>
                <w:rFonts w:ascii="Tahoma" w:hAnsi="Tahoma" w:cs="Tahoma"/>
                <w:bCs/>
                <w:sz w:val="16"/>
                <w:szCs w:val="19"/>
                <w:vertAlign w:val="superscript"/>
              </w:rPr>
              <w:t>1,2,3</w:t>
            </w:r>
          </w:p>
        </w:tc>
      </w:tr>
      <w:tr w:rsidR="004247CA" w:rsidRPr="00D45770" w14:paraId="6DE6E8D1" w14:textId="77777777" w:rsidTr="007360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Une (1) licence SQL Server Entreprise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Une (1) licence SQL Server 2014 Entreprise (Serveur)</w:t>
            </w:r>
            <w:r>
              <w:rPr>
                <w:rFonts w:ascii="Tahoma" w:hAnsi="Tahoma" w:cs="Tahoma"/>
                <w:bCs/>
                <w:sz w:val="16"/>
                <w:szCs w:val="19"/>
                <w:vertAlign w:val="superscript"/>
              </w:rPr>
              <w:t>2</w:t>
            </w:r>
          </w:p>
        </w:tc>
      </w:tr>
      <w:tr w:rsidR="004247CA" w:rsidRPr="00D45770" w14:paraId="6738D9FD" w14:textId="77777777" w:rsidTr="007360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Une (1) licence SQL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Quatre (4) licences SQL Server 2014 Standard (Cœur)</w:t>
            </w:r>
            <w:r>
              <w:rPr>
                <w:rFonts w:ascii="Tahoma" w:hAnsi="Tahoma" w:cs="Tahoma"/>
                <w:bCs/>
                <w:sz w:val="16"/>
                <w:szCs w:val="19"/>
                <w:vertAlign w:val="superscript"/>
              </w:rPr>
              <w:t>1,3</w:t>
            </w:r>
          </w:p>
        </w:tc>
      </w:tr>
      <w:tr w:rsidR="004247CA" w:rsidRPr="00D45770" w14:paraId="225ABB99" w14:textId="77777777" w:rsidTr="007360EF">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Une (1) licence SQL Server Standard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Une (1) licence SQL Server 2014 Standard (Serveur)</w:t>
            </w:r>
          </w:p>
        </w:tc>
      </w:tr>
      <w:tr w:rsidR="004247CA" w:rsidRPr="00D45770" w14:paraId="2BB0885B" w14:textId="77777777" w:rsidTr="007360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Une (1) licence SQL Server Workgroup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Quatre (4) licences SQL Server 2014 Standard (Cœur)</w:t>
            </w:r>
            <w:r>
              <w:rPr>
                <w:rFonts w:ascii="Tahoma" w:hAnsi="Tahoma" w:cs="Tahoma"/>
                <w:bCs/>
                <w:sz w:val="16"/>
                <w:szCs w:val="19"/>
                <w:vertAlign w:val="superscript"/>
              </w:rPr>
              <w:t>1,3</w:t>
            </w:r>
          </w:p>
        </w:tc>
      </w:tr>
      <w:tr w:rsidR="004247CA" w:rsidRPr="00D45770" w14:paraId="26CCD5D8" w14:textId="77777777" w:rsidTr="007360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Une (1) licence SQL Server Workgroup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Une (1) licence SQL Server 2014 Standard (Serveur)</w:t>
            </w:r>
          </w:p>
        </w:tc>
      </w:tr>
    </w:tbl>
    <w:p w14:paraId="1B348707" w14:textId="77777777" w:rsidR="004247CA" w:rsidRPr="00877FC1" w:rsidRDefault="004247CA" w:rsidP="004247CA">
      <w:pPr>
        <w:rPr>
          <w:rFonts w:ascii="Tahoma" w:hAnsi="Tahoma" w:cs="Tahoma"/>
          <w:sz w:val="16"/>
          <w:szCs w:val="16"/>
        </w:rPr>
      </w:pPr>
    </w:p>
    <w:p w14:paraId="492CDCED" w14:textId="2D2FED86" w:rsidR="004247CA" w:rsidRPr="007E146D" w:rsidRDefault="004247CA" w:rsidP="004247CA">
      <w:r>
        <w:rPr>
          <w:rFonts w:ascii="Tahoma" w:hAnsi="Tahoma" w:cs="Tahoma"/>
          <w:sz w:val="16"/>
          <w:szCs w:val="16"/>
          <w:vertAlign w:val="superscript"/>
        </w:rPr>
        <w:t>1</w:t>
      </w:r>
      <w:r>
        <w:rPr>
          <w:rFonts w:ascii="Tahoma" w:hAnsi="Tahoma" w:cs="Tahoma"/>
          <w:sz w:val="16"/>
          <w:szCs w:val="16"/>
        </w:rPr>
        <w:t xml:space="preserve">Les Clients disposant de licences par processeur SQL Server en Utilisation Limitée à l’Exécution sont invités à consulter la note ci-dessous sur les mises à jour vers les licences SQL Server 2014 (Cœur).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2014 Entreprise (Serveur/CAL) et SQL Server 2014 Entreprise (Cœur) sont fournis sur des supports distincts. Le Client ne peut autoriser les Utilisateurs Finaux qu’à utiliser le support du logiciel et du modèle de licence pour lesquels ils détiennent une licence.</w:t>
      </w:r>
    </w:p>
    <w:p w14:paraId="615A80AB"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Le Contrat de Licence Utilisateur Final du logiciel SQL 2014 inclut un lien vers le tableau des coefficients de cœur.</w:t>
      </w:r>
    </w:p>
    <w:p w14:paraId="7E060878" w14:textId="77777777" w:rsidR="00FA7289" w:rsidRPr="00877FC1" w:rsidRDefault="00FA7289" w:rsidP="00485D5E">
      <w:pPr>
        <w:rPr>
          <w:rFonts w:ascii="Tahoma" w:hAnsi="Tahoma" w:cs="Tahoma"/>
          <w:sz w:val="16"/>
          <w:szCs w:val="16"/>
        </w:rPr>
      </w:pPr>
    </w:p>
    <w:p w14:paraId="2CE9F2E8" w14:textId="472B97CE" w:rsidR="00485D5E" w:rsidRPr="007E146D" w:rsidRDefault="00485D5E" w:rsidP="00485D5E">
      <w:r>
        <w:rPr>
          <w:rFonts w:ascii="Tahoma" w:hAnsi="Tahoma" w:cs="Tahoma"/>
          <w:color w:val="000000"/>
          <w:sz w:val="16"/>
          <w:szCs w:val="16"/>
        </w:rPr>
        <w:t xml:space="preserve">SQL Server 2012 Entreprise (Cœur) et SQL Server 2012 Standard (Cœur) sont les dernières versions de SQL Server (Cœur) incluant une édition en Utilisation Limitée à l’Exécution. Les Clients disposant d’une offre de </w:t>
      </w:r>
      <w:r>
        <w:rPr>
          <w:rFonts w:ascii="Tahoma" w:hAnsi="Tahoma" w:cs="Tahoma"/>
          <w:sz w:val="16"/>
          <w:szCs w:val="16"/>
        </w:rPr>
        <w:t xml:space="preserve">Maintenance Intégrée </w:t>
      </w:r>
      <w:r>
        <w:rPr>
          <w:rFonts w:ascii="Tahoma" w:hAnsi="Tahoma" w:cs="Tahoma"/>
          <w:color w:val="000000"/>
          <w:sz w:val="16"/>
          <w:szCs w:val="16"/>
        </w:rPr>
        <w:t>active pour SQL Server 2012 Entreprise (Cœur) ou SQL Server 2012 Standard (Cœur) (en Utilisation Limitée à l’Exécution) peuvent migrer vers et distribuer, respectivement, SQL Server 2014 Entreprise (Cœur) et SQL Server 2014 Standard (Cœur) (licences en utilisation totale) à la place des copies sous licence de SQL Server 2012 Entreprise (Cœur) et de SQL Server 2012 Standard (Cœur) (en Utilisation Limitée à l’Exécution) intégrées dans une Solution Unifiée mise à jour.</w:t>
      </w:r>
    </w:p>
    <w:p w14:paraId="15C083B9" w14:textId="77777777" w:rsidR="00485D5E" w:rsidRPr="00877FC1" w:rsidRDefault="00485D5E"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D549E9" w14:paraId="1F40C85B" w14:textId="77777777" w:rsidTr="000650EA">
        <w:trPr>
          <w:cantSplit/>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0650EA">
            <w:pPr>
              <w:keepNext/>
              <w:jc w:val="center"/>
              <w:rPr>
                <w:rFonts w:ascii="Tahoma" w:hAnsi="Tahoma" w:cs="Tahoma"/>
                <w:b/>
                <w:bCs/>
                <w:sz w:val="18"/>
                <w:szCs w:val="18"/>
                <w:lang w:val="pt-BR"/>
              </w:rPr>
            </w:pPr>
            <w:r>
              <w:rPr>
                <w:rFonts w:ascii="Tahoma" w:hAnsi="Tahoma" w:cs="Tahoma"/>
                <w:b/>
                <w:bCs/>
                <w:iCs/>
                <w:sz w:val="18"/>
                <w:szCs w:val="18"/>
              </w:rPr>
              <w:t>Licence éligible</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0650EA">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85D5E" w:rsidRPr="00206E89" w14:paraId="3930EACB" w14:textId="77777777" w:rsidTr="000650EA">
        <w:trPr>
          <w:cantSplit/>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0650EA">
            <w:pPr>
              <w:keepNext/>
              <w:rPr>
                <w:rFonts w:ascii="Tahoma" w:hAnsi="Tahoma" w:cs="Tahoma"/>
                <w:bCs/>
                <w:sz w:val="16"/>
                <w:szCs w:val="19"/>
                <w:lang w:val="pt-BR"/>
              </w:rPr>
            </w:pPr>
            <w:r>
              <w:rPr>
                <w:rFonts w:ascii="Tahoma" w:hAnsi="Tahoma" w:cs="Tahoma"/>
                <w:bCs/>
                <w:sz w:val="16"/>
                <w:szCs w:val="19"/>
              </w:rPr>
              <w:t>Une (1) licence SQL Server 2012 Entreprise (Cœur) (en Utilisation Limitée à l’Exécution)</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0650EA">
            <w:pPr>
              <w:keepNext/>
              <w:rPr>
                <w:rFonts w:ascii="Tahoma" w:hAnsi="Tahoma" w:cs="Tahoma"/>
                <w:bCs/>
                <w:sz w:val="16"/>
                <w:szCs w:val="19"/>
                <w:vertAlign w:val="superscript"/>
              </w:rPr>
            </w:pPr>
            <w:r>
              <w:rPr>
                <w:rFonts w:ascii="Tahoma" w:hAnsi="Tahoma" w:cs="Tahoma"/>
                <w:bCs/>
                <w:sz w:val="16"/>
                <w:szCs w:val="19"/>
              </w:rPr>
              <w:t>Une (1) licence SQL Server 2014 Entreprise (Cœur) (en Utilisation Totale)</w:t>
            </w:r>
            <w:r>
              <w:rPr>
                <w:rFonts w:ascii="Tahoma" w:hAnsi="Tahoma" w:cs="Tahoma"/>
                <w:bCs/>
                <w:sz w:val="16"/>
                <w:szCs w:val="19"/>
                <w:vertAlign w:val="superscript"/>
              </w:rPr>
              <w:t>1,2</w:t>
            </w:r>
          </w:p>
        </w:tc>
      </w:tr>
      <w:tr w:rsidR="00485D5E" w:rsidRPr="00206E89" w14:paraId="052B1938" w14:textId="77777777" w:rsidTr="000650EA">
        <w:trPr>
          <w:cantSplit/>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0650EA">
            <w:pPr>
              <w:keepNext/>
              <w:rPr>
                <w:rFonts w:ascii="Tahoma" w:hAnsi="Tahoma" w:cs="Tahoma"/>
                <w:bCs/>
                <w:sz w:val="16"/>
                <w:szCs w:val="19"/>
                <w:lang w:val="pt-BR"/>
              </w:rPr>
            </w:pPr>
            <w:r>
              <w:rPr>
                <w:rFonts w:ascii="Tahoma" w:hAnsi="Tahoma" w:cs="Tahoma"/>
                <w:bCs/>
                <w:sz w:val="16"/>
                <w:szCs w:val="19"/>
              </w:rPr>
              <w:t>Une (1) licence SQL Server 2012 Standard (Cœur) (en Utilisation Limitée à l’Exécution)</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0650EA">
            <w:pPr>
              <w:keepNext/>
              <w:rPr>
                <w:rFonts w:ascii="Tahoma" w:hAnsi="Tahoma" w:cs="Tahoma"/>
                <w:bCs/>
                <w:sz w:val="16"/>
                <w:szCs w:val="19"/>
              </w:rPr>
            </w:pPr>
            <w:r>
              <w:rPr>
                <w:rFonts w:ascii="Tahoma" w:hAnsi="Tahoma" w:cs="Tahoma"/>
                <w:bCs/>
                <w:sz w:val="16"/>
                <w:szCs w:val="19"/>
              </w:rPr>
              <w:t>Une (1) licence SQL Server 2014 Standard (Cœur) (en Utilisation Totale)</w:t>
            </w:r>
          </w:p>
        </w:tc>
      </w:tr>
    </w:tbl>
    <w:p w14:paraId="61732C4C" w14:textId="77777777" w:rsidR="00485D5E" w:rsidRPr="004F4CC8" w:rsidRDefault="00485D5E" w:rsidP="00485D5E">
      <w:pPr>
        <w:rPr>
          <w:rFonts w:ascii="Tahoma" w:hAnsi="Tahoma" w:cs="Tahoma"/>
        </w:rPr>
      </w:pPr>
    </w:p>
    <w:p w14:paraId="1A773DDD" w14:textId="480BF888" w:rsidR="00485D5E" w:rsidRPr="007E146D" w:rsidRDefault="00485D5E" w:rsidP="00485D5E">
      <w:r>
        <w:rPr>
          <w:rFonts w:ascii="Tahoma" w:hAnsi="Tahoma" w:cs="Tahoma"/>
          <w:sz w:val="16"/>
          <w:szCs w:val="16"/>
          <w:vertAlign w:val="superscript"/>
        </w:rPr>
        <w:t>1</w:t>
      </w:r>
      <w:r>
        <w:rPr>
          <w:rFonts w:ascii="Tahoma" w:hAnsi="Tahoma" w:cs="Tahoma"/>
          <w:sz w:val="16"/>
          <w:szCs w:val="16"/>
        </w:rPr>
        <w:t>SQL Server 2014 Entreprise (Serveur/CAL) et SQL Server 2014 Entreprise (Cœur) sont fournis sur des supports distincts. Le Client ne peut autoriser les Utilisateurs Finaux qu’à utiliser le support du logiciel et du modèle de licence pour lesquels ils détiennent une licence.</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Le Contrat de Licence Utilisateur Final du logiciel SQL Server 2014 inclut un lien vers le tableau des coefficients de cœur.</w:t>
      </w:r>
    </w:p>
    <w:p w14:paraId="3827DB2F" w14:textId="16C6E94D" w:rsidR="00583237" w:rsidRPr="004F4CC8" w:rsidRDefault="00583237" w:rsidP="00C267FD">
      <w:pPr>
        <w:tabs>
          <w:tab w:val="left" w:pos="3770"/>
        </w:tabs>
        <w:rPr>
          <w:rFonts w:ascii="Tahoma" w:hAnsi="Tahoma" w:cs="Tahoma"/>
        </w:rPr>
      </w:pPr>
    </w:p>
    <w:p w14:paraId="40EEA48D" w14:textId="35B22339" w:rsidR="00583237" w:rsidRPr="007E146D" w:rsidRDefault="00583237" w:rsidP="00C267FD">
      <w:pPr>
        <w:spacing w:before="120" w:after="120"/>
        <w:jc w:val="both"/>
      </w:pPr>
      <w:r>
        <w:rPr>
          <w:rFonts w:ascii="Tahoma" w:hAnsi="Tahoma" w:cs="Tahoma"/>
          <w:b/>
          <w:bCs/>
          <w:szCs w:val="19"/>
        </w:rPr>
        <w:t>Transition de produits System Center</w:t>
      </w:r>
    </w:p>
    <w:p w14:paraId="1E2B7DC1" w14:textId="1451DFAF" w:rsidR="00583237" w:rsidRPr="007E146D" w:rsidRDefault="00583237" w:rsidP="0033679C">
      <w:pPr>
        <w:spacing w:after="120"/>
      </w:pPr>
      <w:r>
        <w:rPr>
          <w:rFonts w:ascii="Tahoma" w:hAnsi="Tahoma" w:cs="Tahoma"/>
          <w:sz w:val="16"/>
          <w:szCs w:val="12"/>
        </w:rPr>
        <w:t xml:space="preserve">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210"/>
        <w:gridCol w:w="4590"/>
      </w:tblGrid>
      <w:tr w:rsidR="00583237" w:rsidRPr="00F77BD0" w14:paraId="251F2813" w14:textId="77777777" w:rsidTr="00612F0C">
        <w:trPr>
          <w:trHeight w:val="217"/>
        </w:trPr>
        <w:tc>
          <w:tcPr>
            <w:tcW w:w="621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83237" w:rsidRPr="00F77BD0" w14:paraId="05E79D22"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Toute Licence de Gestion Serveur System Center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rPr>
            </w:pPr>
            <w:r>
              <w:rPr>
                <w:rFonts w:ascii="Tahoma" w:hAnsi="Tahoma" w:cs="Tahoma"/>
                <w:bCs/>
                <w:sz w:val="16"/>
                <w:szCs w:val="19"/>
              </w:rPr>
              <w:t>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rPr>
            </w:pPr>
            <w:r>
              <w:rPr>
                <w:rFonts w:ascii="Tahoma" w:hAnsi="Tahoma" w:cs="Tahoma"/>
                <w:bCs/>
                <w:sz w:val="16"/>
                <w:szCs w:val="19"/>
              </w:rPr>
              <w:t>System Center Client Management Suite 2012 (par OSE/par Utilisateur)</w:t>
            </w:r>
          </w:p>
        </w:tc>
      </w:tr>
      <w:tr w:rsidR="00583237" w:rsidRPr="00F77BD0" w14:paraId="49A084B2"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ML Client System Center Configuration Manager 2007 R3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Configuration Manager 2012 (par OSE/par Utilisateur)</w:t>
            </w:r>
          </w:p>
        </w:tc>
      </w:tr>
      <w:tr w:rsidR="00583237" w:rsidRPr="00F77BD0" w14:paraId="622E6D7A"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ML Serveur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ML Client System Center Data Protection Manager 2010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rPr>
            </w:pPr>
            <w:r>
              <w:rPr>
                <w:rFonts w:ascii="Tahoma" w:hAnsi="Tahoma" w:cs="Tahoma"/>
                <w:bCs/>
                <w:sz w:val="16"/>
                <w:szCs w:val="19"/>
              </w:rPr>
              <w:t>System Center Client Management Suite 2012 (par OSE/par Utilisateur)</w:t>
            </w:r>
          </w:p>
        </w:tc>
      </w:tr>
      <w:tr w:rsidR="00583237" w:rsidRPr="00F77BD0" w14:paraId="4C4E3B29" w14:textId="77777777" w:rsidTr="00612F0C">
        <w:trPr>
          <w:trHeight w:val="278"/>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ML Serveur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ML Client System Center Operations Manager 2007 R2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rPr>
            </w:pPr>
            <w:r>
              <w:rPr>
                <w:rFonts w:ascii="Tahoma" w:hAnsi="Tahoma" w:cs="Tahoma"/>
                <w:bCs/>
                <w:sz w:val="16"/>
                <w:szCs w:val="19"/>
              </w:rPr>
              <w:t>System Center Client Management Suite 2012 (par OSE/par Utilisateur)</w:t>
            </w:r>
          </w:p>
        </w:tc>
      </w:tr>
      <w:tr w:rsidR="00583237" w:rsidRPr="00F77BD0" w14:paraId="0797584C"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ML Serveur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Une (1) licence System Center 2012 Datacenter pour chaque ensemble de deux (2) Licences Éligibles System Center Server Management Suite Datacenter</w:t>
            </w:r>
          </w:p>
        </w:tc>
      </w:tr>
      <w:tr w:rsidR="00583237" w:rsidRPr="00F77BD0" w14:paraId="076A7FDB"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rPr>
            </w:pPr>
            <w:r>
              <w:rPr>
                <w:rFonts w:ascii="Tahoma" w:hAnsi="Tahoma" w:cs="Tahoma"/>
                <w:bCs/>
                <w:sz w:val="16"/>
                <w:szCs w:val="19"/>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Deux (2) licences System Center 2012 Standard</w:t>
            </w:r>
            <w:r>
              <w:rPr>
                <w:rFonts w:ascii="Tahoma" w:hAnsi="Tahoma" w:cs="Tahoma"/>
                <w:bCs/>
                <w:sz w:val="16"/>
                <w:szCs w:val="19"/>
                <w:vertAlign w:val="superscript"/>
              </w:rPr>
              <w:t>1</w:t>
            </w:r>
          </w:p>
        </w:tc>
      </w:tr>
      <w:tr w:rsidR="00583237" w:rsidRPr="00C427F2" w14:paraId="61273139"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ML Client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rPr>
            </w:pPr>
            <w:r>
              <w:rPr>
                <w:rFonts w:ascii="Tahoma" w:hAnsi="Tahoma" w:cs="Tahoma"/>
                <w:bCs/>
                <w:sz w:val="16"/>
                <w:szCs w:val="19"/>
              </w:rPr>
              <w:t>System Center Client Management Suite 2012 (par OSE/par Utilisateur)</w:t>
            </w:r>
          </w:p>
        </w:tc>
      </w:tr>
      <w:tr w:rsidR="00583237" w:rsidRPr="00F77BD0" w14:paraId="70C26E0B"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ML Serveur System Center Service Manager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ML Client System Center Virtual Machine Manager 2008 R2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Configuration Manager 2012 (par OSE/par Utilisateur)</w:t>
            </w:r>
          </w:p>
        </w:tc>
      </w:tr>
      <w:tr w:rsidR="00583237" w:rsidRPr="00F77BD0" w14:paraId="0556BA71"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ML Serveur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Default="00583237" w:rsidP="00C267FD">
      <w:pPr>
        <w:rPr>
          <w:rFonts w:ascii="Tahoma" w:hAnsi="Tahoma" w:cs="Tahoma"/>
          <w:sz w:val="16"/>
          <w:szCs w:val="16"/>
        </w:rPr>
      </w:pPr>
      <w:r>
        <w:rPr>
          <w:rFonts w:ascii="Tahoma" w:hAnsi="Tahoma" w:cs="Tahoma"/>
          <w:bCs/>
          <w:sz w:val="16"/>
          <w:szCs w:val="19"/>
          <w:vertAlign w:val="superscript"/>
        </w:rPr>
        <w:t xml:space="preserve">1 </w:t>
      </w:r>
      <w:r>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Pr>
          <w:rFonts w:ascii="Tahoma" w:hAnsi="Tahoma" w:cs="Tahoma"/>
          <w:sz w:val="16"/>
          <w:szCs w:val="16"/>
        </w:rPr>
        <w:t>en guise de registre de ses droits de licence.</w:t>
      </w:r>
    </w:p>
    <w:p w14:paraId="1FE37BA1" w14:textId="77777777" w:rsidR="000650EA" w:rsidRPr="000650EA" w:rsidRDefault="000650EA" w:rsidP="000650EA">
      <w:pPr>
        <w:rPr>
          <w:rFonts w:ascii="Tahoma" w:hAnsi="Tahoma" w:cs="Tahoma"/>
        </w:rPr>
      </w:pPr>
    </w:p>
    <w:p w14:paraId="22BB8D92" w14:textId="77777777" w:rsidR="008C62F2" w:rsidRPr="00612F0C" w:rsidRDefault="00B017CA"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Informations sur la Clé de Produit</w:t>
      </w:r>
    </w:p>
    <w:p w14:paraId="22BB8D93" w14:textId="77777777" w:rsidR="003034F7" w:rsidRPr="004F4CC8" w:rsidRDefault="003034F7" w:rsidP="00C267FD">
      <w:pPr>
        <w:rPr>
          <w:rFonts w:ascii="Tahoma" w:hAnsi="Tahoma" w:cs="Tahoma"/>
        </w:rPr>
      </w:pPr>
    </w:p>
    <w:p w14:paraId="22BB8D94" w14:textId="77777777" w:rsidR="008C62F2" w:rsidRPr="007E146D" w:rsidRDefault="00B017CA" w:rsidP="00C267FD">
      <w:pPr>
        <w:numPr>
          <w:ilvl w:val="0"/>
          <w:numId w:val="23"/>
        </w:numPr>
      </w:pPr>
      <w:r>
        <w:rPr>
          <w:rFonts w:ascii="Tahoma" w:hAnsi="Tahoma" w:cs="Tahoma"/>
        </w:rPr>
        <w:t>Éléments signalés par un « s » : la clé d’installation du produit figure sur l’étiquette qui accompagne le support d’approvisionnement.</w:t>
      </w:r>
    </w:p>
    <w:p w14:paraId="22BB8D95" w14:textId="69AB9937" w:rsidR="00B017CA" w:rsidRPr="007E146D" w:rsidRDefault="00B017CA" w:rsidP="00C267FD">
      <w:pPr>
        <w:numPr>
          <w:ilvl w:val="0"/>
          <w:numId w:val="23"/>
        </w:numPr>
      </w:pPr>
      <w:r>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9" w:history="1">
        <w:r>
          <w:rPr>
            <w:rStyle w:val="Hyperlink"/>
            <w:rFonts w:ascii="Tahoma" w:hAnsi="Tahoma" w:cs="Tahoma"/>
          </w:rPr>
          <w:t>http://technet.microsoft.com/en-us/library/ff603511.aspx</w:t>
        </w:r>
      </w:hyperlink>
    </w:p>
    <w:p w14:paraId="22BB8D96" w14:textId="77777777" w:rsidR="00A26EDA" w:rsidRPr="007E146D" w:rsidRDefault="00B017CA" w:rsidP="00C267FD">
      <w:pPr>
        <w:numPr>
          <w:ilvl w:val="0"/>
          <w:numId w:val="23"/>
        </w:numPr>
      </w:pPr>
      <w:r>
        <w:rPr>
          <w:rFonts w:ascii="Tahoma" w:hAnsi="Tahoma" w:cs="Tahoma"/>
        </w:rPr>
        <w:t xml:space="preserve">Éléments signalés par un « r » : pour les clés de CAL RDS, veuillez contacter </w:t>
      </w:r>
      <w:hyperlink r:id="rId10" w:history="1">
        <w:r>
          <w:rPr>
            <w:rStyle w:val="Hyperlink"/>
            <w:rFonts w:ascii="Tahoma" w:hAnsi="Tahoma" w:cs="Tahoma"/>
          </w:rPr>
          <w:t>isvroy@microsoft.com</w:t>
        </w:r>
      </w:hyperlink>
      <w:r>
        <w:rPr>
          <w:rFonts w:ascii="Tahoma" w:hAnsi="Tahoma" w:cs="Tahoma"/>
        </w:rPr>
        <w:t xml:space="preserve"> </w:t>
      </w:r>
    </w:p>
    <w:p w14:paraId="22BB8D98" w14:textId="77777777" w:rsidR="000C5051" w:rsidRPr="004F4CC8" w:rsidRDefault="000C5051" w:rsidP="00C267FD">
      <w:pPr>
        <w:rPr>
          <w:rFonts w:ascii="Tahoma" w:hAnsi="Tahoma" w:cs="Tahoma"/>
        </w:rPr>
      </w:pPr>
    </w:p>
    <w:p w14:paraId="22BB8D99" w14:textId="7B6A7665" w:rsidR="00555783" w:rsidRPr="00952BD2" w:rsidRDefault="00CC3B64" w:rsidP="00C267FD">
      <w:pPr>
        <w:rPr>
          <w:rFonts w:ascii="Tahoma" w:hAnsi="Tahoma" w:cs="Tahoma"/>
          <w:b/>
          <w:color w:val="FF6600"/>
          <w:sz w:val="24"/>
          <w:szCs w:val="24"/>
        </w:rPr>
      </w:pPr>
      <w:r>
        <w:rPr>
          <w:rFonts w:ascii="Tahoma" w:hAnsi="Tahoma" w:cs="Tahoma"/>
          <w:b/>
          <w:color w:val="FF6600"/>
          <w:sz w:val="24"/>
          <w:szCs w:val="24"/>
        </w:rPr>
        <w:t>Conditions de programme supplémentaires</w:t>
      </w:r>
    </w:p>
    <w:p w14:paraId="22BB8D9A" w14:textId="77777777" w:rsidR="009D5753" w:rsidRPr="004F4CC8" w:rsidRDefault="009D5753" w:rsidP="00C267FD">
      <w:pPr>
        <w:spacing w:before="120" w:after="20"/>
        <w:jc w:val="center"/>
        <w:rPr>
          <w:rFonts w:ascii="Tahoma" w:hAnsi="Tahoma" w:cs="Tahoma"/>
        </w:rPr>
      </w:pPr>
    </w:p>
    <w:p w14:paraId="22BB8D9B" w14:textId="146C1925" w:rsidR="00FA6CE6" w:rsidRPr="007E146D" w:rsidRDefault="003034F7" w:rsidP="00C267FD">
      <w:pPr>
        <w:numPr>
          <w:ilvl w:val="0"/>
          <w:numId w:val="14"/>
        </w:numPr>
        <w:jc w:val="both"/>
      </w:pPr>
      <w:r>
        <w:rPr>
          <w:rFonts w:ascii="Tahoma" w:hAnsi="Tahoma" w:cs="Tahoma"/>
          <w:b/>
        </w:rPr>
        <w:t>Confidentialité des clés</w:t>
      </w:r>
      <w:r w:rsidRPr="00F51686">
        <w:rPr>
          <w:rFonts w:ascii="Tahoma" w:hAnsi="Tahoma" w:cs="Tahoma"/>
          <w:b/>
          <w:bCs/>
        </w:rPr>
        <w:t>.</w:t>
      </w:r>
      <w:r>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1" w:history="1">
        <w:r>
          <w:rPr>
            <w:rStyle w:val="Hyperlink"/>
            <w:rFonts w:ascii="Tahoma" w:hAnsi="Tahoma" w:cs="Tahoma"/>
          </w:rPr>
          <w:t>http://www.microsoft.com/piracy/</w:t>
        </w:r>
      </w:hyperlink>
      <w:r>
        <w:rPr>
          <w:rFonts w:ascii="Tahoma" w:hAnsi="Tahoma" w:cs="Tahoma"/>
        </w:rPr>
        <w:t>.</w:t>
      </w:r>
    </w:p>
    <w:p w14:paraId="22BB8D9C" w14:textId="77777777" w:rsidR="00FA6CE6" w:rsidRPr="004F4CC8" w:rsidRDefault="00FA6CE6" w:rsidP="00C267FD">
      <w:pPr>
        <w:pStyle w:val="Firstpara"/>
        <w:spacing w:before="0"/>
        <w:ind w:left="360"/>
        <w:jc w:val="both"/>
        <w:rPr>
          <w:rFonts w:ascii="Tahoma" w:hAnsi="Tahoma" w:cs="Tahoma"/>
        </w:rPr>
      </w:pPr>
    </w:p>
    <w:p w14:paraId="22BB8D9D" w14:textId="5E0B5588" w:rsidR="00CC3B64" w:rsidRPr="004F4CC8" w:rsidRDefault="00CC3B64" w:rsidP="00C267FD">
      <w:pPr>
        <w:pStyle w:val="Firstpara"/>
        <w:numPr>
          <w:ilvl w:val="0"/>
          <w:numId w:val="14"/>
        </w:numPr>
        <w:spacing w:before="0"/>
        <w:jc w:val="both"/>
        <w:rPr>
          <w:rFonts w:ascii="Tahoma" w:hAnsi="Tahoma" w:cs="Tahoma"/>
        </w:rPr>
      </w:pPr>
      <w:r>
        <w:rPr>
          <w:rFonts w:ascii="Tahoma" w:hAnsi="Tahoma" w:cs="Tahoma"/>
          <w:b/>
          <w:bCs/>
        </w:rPr>
        <w:t>Logiciel à potentiel viral.</w:t>
      </w:r>
      <w:r>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r w:rsidRPr="004F4CC8">
        <w:rPr>
          <w:rFonts w:ascii="Tahoma" w:hAnsi="Tahoma" w:cs="Tahoma"/>
        </w:rPr>
        <w:t>.</w:t>
      </w:r>
    </w:p>
    <w:p w14:paraId="22BB8D9E" w14:textId="77777777" w:rsidR="003F3497" w:rsidRPr="004F4CC8" w:rsidRDefault="003F3497" w:rsidP="00C267FD">
      <w:pPr>
        <w:rPr>
          <w:rFonts w:ascii="Tahoma" w:hAnsi="Tahoma" w:cs="Tahoma"/>
        </w:rPr>
      </w:pPr>
    </w:p>
    <w:p w14:paraId="22BB8D9F" w14:textId="6D164193" w:rsidR="003F3497" w:rsidRPr="007E146D" w:rsidRDefault="003F3497" w:rsidP="00C267FD">
      <w:pPr>
        <w:numPr>
          <w:ilvl w:val="0"/>
          <w:numId w:val="14"/>
        </w:numPr>
      </w:pPr>
      <w:r>
        <w:rPr>
          <w:rFonts w:ascii="Tahoma" w:hAnsi="Tahoma" w:cs="Tahoma"/>
          <w:b/>
        </w:rPr>
        <w:t>Serveurs exempts de virus.</w:t>
      </w:r>
      <w:r>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0" w14:textId="77777777" w:rsidR="00CC3B64" w:rsidRPr="004F4CC8" w:rsidRDefault="00CC3B64" w:rsidP="00C267FD">
      <w:pPr>
        <w:pStyle w:val="Firstpara"/>
        <w:spacing w:before="0"/>
        <w:ind w:left="0"/>
        <w:jc w:val="both"/>
        <w:rPr>
          <w:rFonts w:ascii="Tahoma" w:hAnsi="Tahoma" w:cs="Tahoma"/>
        </w:rPr>
      </w:pPr>
    </w:p>
    <w:p w14:paraId="22BB8DA1" w14:textId="3F0513DF" w:rsidR="00CC3B64" w:rsidRPr="007E146D" w:rsidRDefault="00CC3B64" w:rsidP="00C267FD">
      <w:pPr>
        <w:pStyle w:val="Firstpara"/>
        <w:numPr>
          <w:ilvl w:val="0"/>
          <w:numId w:val="14"/>
        </w:numPr>
        <w:spacing w:before="0"/>
        <w:jc w:val="both"/>
      </w:pPr>
      <w:r>
        <w:rPr>
          <w:rFonts w:ascii="Tahoma" w:hAnsi="Tahoma" w:cs="Tahoma"/>
          <w:b/>
        </w:rPr>
        <w:t>Conditions relatives à la licence.</w:t>
      </w:r>
      <w:r>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2" w14:textId="31E9CA6D" w:rsidR="00AC12F9" w:rsidRPr="004F4CC8" w:rsidRDefault="00AC12F9" w:rsidP="00C267FD">
      <w:pPr>
        <w:rPr>
          <w:rFonts w:ascii="Tahoma" w:hAnsi="Tahoma" w:cs="Tahoma"/>
        </w:rPr>
      </w:pPr>
    </w:p>
    <w:p w14:paraId="22BB8DA3" w14:textId="6DBA3966" w:rsidR="00CC3B64" w:rsidRPr="007E146D" w:rsidRDefault="00CC3B64" w:rsidP="00C267FD">
      <w:pPr>
        <w:numPr>
          <w:ilvl w:val="0"/>
          <w:numId w:val="14"/>
        </w:numPr>
        <w:jc w:val="both"/>
      </w:pPr>
      <w:r>
        <w:rPr>
          <w:rFonts w:ascii="Tahoma" w:hAnsi="Tahoma" w:cs="Tahoma"/>
          <w:b/>
        </w:rPr>
        <w:t>Clarification relative aux liens vers des sites tiers.</w:t>
      </w:r>
      <w:r>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relatives aux données personnelles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701C128F" w14:textId="77777777" w:rsidR="00EC1A24" w:rsidRPr="00EC1A24" w:rsidRDefault="00EC1A24" w:rsidP="00EC1A24">
      <w:pPr>
        <w:ind w:left="450"/>
        <w:jc w:val="both"/>
        <w:rPr>
          <w:rFonts w:ascii="Tahoma" w:hAnsi="Tahoma" w:cs="Tahoma"/>
        </w:rPr>
      </w:pPr>
    </w:p>
    <w:p w14:paraId="22BB8DA5" w14:textId="33AD8910" w:rsidR="00CC3B64" w:rsidRPr="004F4CC8" w:rsidRDefault="00CC3B64" w:rsidP="00C267FD">
      <w:pPr>
        <w:numPr>
          <w:ilvl w:val="0"/>
          <w:numId w:val="14"/>
        </w:numPr>
        <w:jc w:val="both"/>
        <w:rPr>
          <w:rFonts w:ascii="Tahoma" w:hAnsi="Tahoma" w:cs="Tahoma"/>
        </w:rPr>
      </w:pPr>
      <w:r>
        <w:rPr>
          <w:rFonts w:ascii="Tahoma" w:hAnsi="Tahoma" w:cs="Tahoma"/>
          <w:b/>
        </w:rPr>
        <w:t xml:space="preserve">Clarification relative à la licence de la Version Éducation (« Academic Edition »). </w:t>
      </w:r>
      <w:r>
        <w:rPr>
          <w:rFonts w:ascii="Tahoma" w:hAnsi="Tahoma" w:cs="Tahoma"/>
        </w:rPr>
        <w:t>Si vous distribuez des Solutions Unifiées contenant des Produits basés sur la Version Éducation, vous êtes tenu de remplir les conditions suivantes :</w:t>
      </w:r>
    </w:p>
    <w:p w14:paraId="22BB8DA6" w14:textId="77777777" w:rsidR="00CC3B64" w:rsidRPr="004F4CC8" w:rsidRDefault="00CC3B64" w:rsidP="00C267FD">
      <w:pPr>
        <w:jc w:val="both"/>
        <w:rPr>
          <w:rFonts w:ascii="Tahoma" w:hAnsi="Tahoma" w:cs="Tahoma"/>
        </w:rPr>
      </w:pPr>
    </w:p>
    <w:p w14:paraId="22BB8DA7" w14:textId="77777777" w:rsidR="00CC3B64" w:rsidRPr="007E146D" w:rsidRDefault="00CC3B64" w:rsidP="00C267FD">
      <w:pPr>
        <w:numPr>
          <w:ilvl w:val="0"/>
          <w:numId w:val="3"/>
        </w:numPr>
        <w:jc w:val="both"/>
      </w:pPr>
      <w:r>
        <w:rPr>
          <w:rFonts w:ascii="Tahoma" w:hAnsi="Tahoma" w:cs="Tahoma"/>
        </w:rPr>
        <w:t>Vous devez, en premier lieu, avoir signé un exemplaire du Contrat Academic et de l’Accord de Mise en Œuvre Academic ; et</w:t>
      </w:r>
    </w:p>
    <w:p w14:paraId="22BB8DA8" w14:textId="77777777" w:rsidR="00CC3B64" w:rsidRPr="007E146D" w:rsidRDefault="00CC3B64" w:rsidP="00C267FD">
      <w:pPr>
        <w:numPr>
          <w:ilvl w:val="0"/>
          <w:numId w:val="3"/>
        </w:numPr>
        <w:jc w:val="both"/>
      </w:pPr>
      <w:r>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4F1D9724" w:rsidR="00CC3B64" w:rsidRPr="007E146D" w:rsidRDefault="00CC3B64" w:rsidP="00C267FD">
      <w:pPr>
        <w:numPr>
          <w:ilvl w:val="0"/>
          <w:numId w:val="3"/>
        </w:numPr>
        <w:jc w:val="both"/>
      </w:pPr>
      <w:r>
        <w:rPr>
          <w:rFonts w:ascii="Tahoma" w:hAnsi="Tahoma" w:cs="Tahoma"/>
        </w:rPr>
        <w:t xml:space="preserve">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 </w:t>
      </w:r>
    </w:p>
    <w:p w14:paraId="22BB8DAA" w14:textId="77777777" w:rsidR="00CC3B64" w:rsidRPr="004F4CC8" w:rsidRDefault="00CC3B64" w:rsidP="00C267FD">
      <w:pPr>
        <w:ind w:firstLine="720"/>
        <w:jc w:val="both"/>
        <w:rPr>
          <w:rFonts w:ascii="Tahoma" w:hAnsi="Tahoma" w:cs="Tahoma"/>
        </w:rPr>
      </w:pPr>
    </w:p>
    <w:p w14:paraId="22BB8DAB" w14:textId="4567C1CB" w:rsidR="00CC3B64" w:rsidRPr="004F4CC8" w:rsidRDefault="00CC3B64" w:rsidP="00400625">
      <w:pPr>
        <w:ind w:left="360"/>
        <w:jc w:val="both"/>
        <w:rPr>
          <w:rFonts w:ascii="Tahoma" w:hAnsi="Tahoma" w:cs="Tahoma"/>
        </w:rPr>
      </w:pPr>
      <w:r>
        <w:rPr>
          <w:rFonts w:ascii="Tahoma" w:hAnsi="Tahoma" w:cs="Tahoma"/>
        </w:rPr>
        <w:t>Les critères relatifs à la qualité d’Utilisateur Final éducation éligible figurent dans l’Accord de Mise en Œuvre Academic.</w:t>
      </w:r>
    </w:p>
    <w:p w14:paraId="22BB8DAC" w14:textId="77777777" w:rsidR="009E28CD" w:rsidRPr="004F4CC8" w:rsidRDefault="009E28CD" w:rsidP="00C267FD">
      <w:pPr>
        <w:rPr>
          <w:rFonts w:ascii="Tahoma" w:hAnsi="Tahoma" w:cs="Tahoma"/>
        </w:rPr>
      </w:pPr>
    </w:p>
    <w:p w14:paraId="22BB8DAD" w14:textId="2E264808" w:rsidR="00554191" w:rsidRPr="007E146D" w:rsidRDefault="00554191" w:rsidP="00C267FD">
      <w:pPr>
        <w:pStyle w:val="Firstpara"/>
        <w:numPr>
          <w:ilvl w:val="0"/>
          <w:numId w:val="14"/>
        </w:numPr>
        <w:spacing w:before="0"/>
        <w:jc w:val="both"/>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22BB8DAE" w14:textId="77777777" w:rsidR="00554191" w:rsidRPr="004F4CC8" w:rsidRDefault="00554191" w:rsidP="00C267FD">
      <w:pPr>
        <w:jc w:val="both"/>
        <w:rPr>
          <w:rFonts w:ascii="Tahoma" w:hAnsi="Tahoma" w:cs="Tahoma"/>
        </w:rPr>
      </w:pPr>
    </w:p>
    <w:p w14:paraId="22BB8DAF" w14:textId="77777777" w:rsidR="00554191" w:rsidRPr="007E146D" w:rsidRDefault="00554191" w:rsidP="00C267FD">
      <w:pPr>
        <w:numPr>
          <w:ilvl w:val="0"/>
          <w:numId w:val="2"/>
        </w:numPr>
        <w:tabs>
          <w:tab w:val="clear" w:pos="720"/>
        </w:tabs>
        <w:ind w:left="1260"/>
        <w:jc w:val="both"/>
      </w:pPr>
      <w:r>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7E146D" w:rsidRDefault="00554191" w:rsidP="00C267FD">
      <w:pPr>
        <w:numPr>
          <w:ilvl w:val="0"/>
          <w:numId w:val="2"/>
        </w:numPr>
        <w:tabs>
          <w:tab w:val="clear" w:pos="720"/>
        </w:tabs>
        <w:ind w:left="1260"/>
        <w:jc w:val="both"/>
      </w:pPr>
      <w:r>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4964E224" w14:textId="65D98EF4" w:rsidR="006A34DC" w:rsidRPr="004F4CC8" w:rsidRDefault="006A34DC" w:rsidP="00C267FD">
      <w:pPr>
        <w:jc w:val="both"/>
        <w:rPr>
          <w:rFonts w:ascii="Tahoma" w:hAnsi="Tahoma" w:cs="Tahoma"/>
        </w:rPr>
      </w:pPr>
    </w:p>
    <w:p w14:paraId="39597029" w14:textId="1150EC15" w:rsidR="006A34DC" w:rsidRPr="007E146D" w:rsidRDefault="006A34DC" w:rsidP="00DA1DEE">
      <w:pPr>
        <w:pStyle w:val="Firstpara"/>
        <w:numPr>
          <w:ilvl w:val="0"/>
          <w:numId w:val="14"/>
        </w:numPr>
        <w:spacing w:before="0"/>
        <w:ind w:left="446"/>
        <w:jc w:val="both"/>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7910F228" w14:textId="77777777" w:rsidR="00DA1DEE" w:rsidRPr="004F4CC8" w:rsidRDefault="00DA1DEE" w:rsidP="00DA1DEE">
      <w:pPr>
        <w:pStyle w:val="Firstpara"/>
        <w:spacing w:before="0"/>
        <w:ind w:left="446"/>
        <w:jc w:val="both"/>
        <w:rPr>
          <w:rFonts w:ascii="Tahoma" w:hAnsi="Tahoma" w:cs="Tahoma"/>
        </w:rPr>
      </w:pPr>
    </w:p>
    <w:p w14:paraId="02ACAF5D" w14:textId="60FACAD9" w:rsidR="00DA1DEE" w:rsidRPr="007E146D" w:rsidRDefault="00DA1DEE" w:rsidP="00DA1DEE">
      <w:pPr>
        <w:pStyle w:val="NoSpacing"/>
        <w:numPr>
          <w:ilvl w:val="0"/>
          <w:numId w:val="14"/>
        </w:numPr>
      </w:pPr>
      <w:r>
        <w:rPr>
          <w:rFonts w:ascii="Tahoma" w:eastAsia="MS Mincho" w:hAnsi="Tahoma" w:cs="Tahoma"/>
          <w:b/>
          <w:sz w:val="20"/>
          <w:szCs w:val="20"/>
        </w:rPr>
        <w:t xml:space="preserve">Droits de passage à une version antérieure. </w:t>
      </w:r>
      <w:r>
        <w:rPr>
          <w:rFonts w:ascii="Tahoma" w:hAnsi="Tahoma" w:cs="Tahoma"/>
          <w:color w:val="000000"/>
          <w:sz w:val="20"/>
          <w:szCs w:val="2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sz w:val="20"/>
          <w:szCs w:val="20"/>
        </w:rPr>
        <w:t xml:space="preserve">jusqu’à la </w:t>
      </w:r>
      <w:r>
        <w:rPr>
          <w:rFonts w:ascii="Tahoma" w:hAnsi="Tahoma" w:cs="Tahoma"/>
          <w:color w:val="000000"/>
          <w:sz w:val="20"/>
          <w:szCs w:val="20"/>
        </w:rPr>
        <w:t xml:space="preserve">Date de Fin du Support Étendu Microsoft, telle que définie dans la Politique de Support de Microsoft </w:t>
      </w:r>
      <w:hyperlink r:id="rId12" w:history="1">
        <w:r>
          <w:rPr>
            <w:rStyle w:val="Hyperlink"/>
            <w:rFonts w:ascii="Tahoma" w:hAnsi="Tahoma" w:cs="Tahoma"/>
            <w:sz w:val="20"/>
            <w:szCs w:val="20"/>
          </w:rPr>
          <w:t>https://support.microsoft.com/gp/lifeselect</w:t>
        </w:r>
      </w:hyperlink>
      <w:r>
        <w:rPr>
          <w:rFonts w:ascii="Tahoma" w:hAnsi="Tahoma" w:cs="Tahoma"/>
          <w:sz w:val="20"/>
          <w:szCs w:val="20"/>
        </w:rPr>
        <w:t xml:space="preserve"> ou sur un site ultérieur que Microsoft communiquera.</w:t>
      </w:r>
      <w:r w:rsidR="008D09A7">
        <w:rPr>
          <w:rFonts w:ascii="Tahoma" w:hAnsi="Tahoma" w:cs="Tahoma"/>
          <w:sz w:val="20"/>
          <w:szCs w:val="20"/>
        </w:rPr>
        <w:t xml:space="preserve"> </w:t>
      </w:r>
      <w:r>
        <w:rPr>
          <w:rFonts w:ascii="Tahoma" w:hAnsi="Tahoma" w:cs="Tahoma"/>
          <w:color w:val="000000"/>
          <w:sz w:val="20"/>
          <w:szCs w:val="20"/>
        </w:rPr>
        <w:t>Le droit de distribuer une version antérieure d’un Produit au titre de ces droits de passage à une version antérieure n’étend pas la durée de support de ladite version antérieure</w:t>
      </w:r>
      <w:r>
        <w:rPr>
          <w:rFonts w:ascii="Tahoma" w:hAnsi="Tahoma" w:cs="Tahoma"/>
          <w:sz w:val="20"/>
          <w:szCs w:val="20"/>
        </w:rPr>
        <w:t xml:space="preserve">. </w:t>
      </w:r>
      <w:r>
        <w:rPr>
          <w:rFonts w:ascii="Tahoma" w:hAnsi="Tahoma" w:cs="Tahoma"/>
          <w:color w:val="000000"/>
          <w:sz w:val="20"/>
          <w:szCs w:val="20"/>
        </w:rPr>
        <w:t>Vous devez acquérir sous licence les Produits distribués conformément aux Conditions de Licence Microsoft applicables aux Produits déclarés.</w:t>
      </w:r>
    </w:p>
    <w:p w14:paraId="1ED17B0A" w14:textId="77777777" w:rsidR="003331FA" w:rsidRPr="004F4CC8" w:rsidRDefault="003331FA" w:rsidP="003331FA">
      <w:pPr>
        <w:pStyle w:val="ListParagraph"/>
        <w:rPr>
          <w:rFonts w:ascii="Tahoma" w:hAnsi="Tahoma" w:cs="Tahoma"/>
        </w:rPr>
      </w:pPr>
    </w:p>
    <w:p w14:paraId="4B33D725" w14:textId="0C77FE7C" w:rsidR="003331FA" w:rsidRPr="007E146D" w:rsidRDefault="003331FA" w:rsidP="003331FA">
      <w:pPr>
        <w:pStyle w:val="NoSpacing"/>
        <w:ind w:left="450"/>
      </w:pPr>
      <w:r>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35D02FF8" w14:textId="77777777" w:rsidR="00DA1DEE" w:rsidRPr="007E146D" w:rsidRDefault="00DA1DEE" w:rsidP="00BD4692">
      <w:pPr>
        <w:pStyle w:val="NoSpacing"/>
        <w:ind w:left="450"/>
      </w:pPr>
    </w:p>
    <w:p w14:paraId="47A40D7A" w14:textId="3D632153" w:rsidR="00DA1DEE" w:rsidRPr="007E146D" w:rsidRDefault="00DA1DEE" w:rsidP="00DA1DEE">
      <w:pPr>
        <w:pStyle w:val="ListParagraph"/>
        <w:numPr>
          <w:ilvl w:val="0"/>
          <w:numId w:val="14"/>
        </w:numPr>
      </w:pPr>
      <w:r>
        <w:rPr>
          <w:rFonts w:ascii="Tahoma" w:hAnsi="Tahoma" w:cs="Tahoma"/>
          <w:b/>
        </w:rPr>
        <w:t>Distribution étendue.</w:t>
      </w:r>
      <w:r w:rsidR="008D09A7">
        <w:rPr>
          <w:rFonts w:ascii="Tahoma" w:hAnsi="Tahoma" w:cs="Tahoma"/>
          <w:b/>
        </w:rPr>
        <w:t xml:space="preserv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5EDFC484" w14:textId="77777777" w:rsidR="00DA1DEE" w:rsidRPr="004F4CC8" w:rsidRDefault="00DA1DEE" w:rsidP="00BD4692">
      <w:pPr>
        <w:pStyle w:val="ListParagraph"/>
        <w:ind w:left="450"/>
        <w:rPr>
          <w:rFonts w:ascii="Tahoma" w:hAnsi="Tahoma" w:cs="Tahoma"/>
        </w:rPr>
      </w:pPr>
    </w:p>
    <w:p w14:paraId="7BA5E951" w14:textId="77777777" w:rsidR="00DA1DEE" w:rsidRPr="004F4CC8" w:rsidRDefault="00DA1DEE" w:rsidP="00BD4692">
      <w:pPr>
        <w:pStyle w:val="ListParagraph"/>
        <w:ind w:left="450"/>
        <w:jc w:val="both"/>
        <w:rPr>
          <w:rFonts w:ascii="Tahoma" w:hAnsi="Tahoma" w:cs="Tahoma"/>
        </w:rPr>
      </w:pPr>
      <w:r>
        <w:rPr>
          <w:rFonts w:ascii="Tahoma" w:hAnsi="Tahoma" w:cs="Tahoma"/>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Nom du Produit</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Éditions Standard, Enterprise, Datacenter et Workgroup (toutes les versions)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Éditions Branch, Standard et Enterprise (toutes les versions)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(toutes les versions)</w:t>
            </w:r>
          </w:p>
        </w:tc>
      </w:tr>
    </w:tbl>
    <w:p w14:paraId="08169833" w14:textId="77777777" w:rsidR="006A34DC" w:rsidRDefault="006A34DC" w:rsidP="00C267FD">
      <w:pPr>
        <w:jc w:val="both"/>
        <w:rPr>
          <w:rFonts w:ascii="Tahoma" w:hAnsi="Tahoma" w:cs="Tahoma"/>
        </w:rPr>
      </w:pPr>
    </w:p>
    <w:sectPr w:rsidR="006A34DC"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C55C1" w14:textId="77777777" w:rsidR="00305C74" w:rsidRDefault="00305C74">
      <w:r>
        <w:separator/>
      </w:r>
    </w:p>
  </w:endnote>
  <w:endnote w:type="continuationSeparator" w:id="0">
    <w:p w14:paraId="03DC8E1E" w14:textId="77777777" w:rsidR="00305C74" w:rsidRDefault="00305C74">
      <w:r>
        <w:continuationSeparator/>
      </w:r>
    </w:p>
  </w:endnote>
  <w:endnote w:type="continuationNotice" w:id="1">
    <w:p w14:paraId="4DB671D0" w14:textId="77777777" w:rsidR="00305C74" w:rsidRDefault="00305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D7B39" w14:textId="77777777" w:rsidR="00AD05F1" w:rsidRDefault="00AD0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22C3" w14:textId="77777777" w:rsidR="004209B8" w:rsidRPr="009E2ED0" w:rsidRDefault="004209B8" w:rsidP="004209B8">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AD05F1">
      <w:rPr>
        <w:rFonts w:cs="Times New Roman"/>
        <w:noProof/>
      </w:rPr>
      <w:t>9</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AD05F1">
      <w:rPr>
        <w:rStyle w:val="PageNumber"/>
        <w:rFonts w:cs="Times New Roman"/>
        <w:noProof/>
      </w:rPr>
      <w:t>9</w:t>
    </w:r>
    <w:r w:rsidRPr="009E2ED0">
      <w:rPr>
        <w:rStyle w:val="PageNumber"/>
        <w:rFonts w:cs="Times New Roman"/>
      </w:rPr>
      <w:fldChar w:fldCharType="end"/>
    </w:r>
  </w:p>
  <w:p w14:paraId="11E98DCD" w14:textId="081ADC63" w:rsidR="004209B8" w:rsidRPr="009E2ED0" w:rsidRDefault="004209B8" w:rsidP="004209B8">
    <w:pPr>
      <w:pStyle w:val="Footer"/>
      <w:tabs>
        <w:tab w:val="clear" w:pos="8640"/>
        <w:tab w:val="right" w:pos="8280"/>
      </w:tabs>
      <w:rPr>
        <w:rFonts w:cs="Times New Roman"/>
        <w:i/>
      </w:rPr>
    </w:pPr>
    <w:r w:rsidRPr="009E2ED0">
      <w:rPr>
        <w:rFonts w:cs="Times New Roman"/>
        <w:i/>
        <w:snapToGrid w:val="0"/>
      </w:rPr>
      <w:t xml:space="preserve">Current as of </w:t>
    </w:r>
    <w:r w:rsidR="00495229">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8928" w14:textId="77777777" w:rsidR="007947CA" w:rsidRPr="009E2ED0" w:rsidRDefault="007947CA" w:rsidP="007947C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305C74">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305C74">
      <w:rPr>
        <w:rStyle w:val="PageNumber"/>
        <w:rFonts w:cs="Times New Roman"/>
        <w:noProof/>
      </w:rPr>
      <w:t>1</w:t>
    </w:r>
    <w:r w:rsidRPr="009E2ED0">
      <w:rPr>
        <w:rStyle w:val="PageNumber"/>
        <w:rFonts w:cs="Times New Roman"/>
      </w:rPr>
      <w:fldChar w:fldCharType="end"/>
    </w:r>
  </w:p>
  <w:p w14:paraId="4107A77C" w14:textId="4DF489B2" w:rsidR="007947CA" w:rsidRPr="009E2ED0" w:rsidRDefault="007947CA" w:rsidP="007947CA">
    <w:pPr>
      <w:pStyle w:val="Footer"/>
      <w:tabs>
        <w:tab w:val="clear" w:pos="8640"/>
        <w:tab w:val="right" w:pos="8280"/>
      </w:tabs>
      <w:rPr>
        <w:rFonts w:cs="Times New Roman"/>
        <w:i/>
      </w:rPr>
    </w:pPr>
    <w:r w:rsidRPr="009E2ED0">
      <w:rPr>
        <w:rFonts w:cs="Times New Roman"/>
        <w:i/>
        <w:snapToGrid w:val="0"/>
      </w:rPr>
      <w:t xml:space="preserve">Current as of </w:t>
    </w:r>
    <w:r w:rsidR="00495229">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18825" w14:textId="77777777" w:rsidR="00305C74" w:rsidRDefault="00305C74">
      <w:r>
        <w:separator/>
      </w:r>
    </w:p>
  </w:footnote>
  <w:footnote w:type="continuationSeparator" w:id="0">
    <w:p w14:paraId="7F5134D7" w14:textId="77777777" w:rsidR="00305C74" w:rsidRDefault="00305C74">
      <w:r>
        <w:continuationSeparator/>
      </w:r>
    </w:p>
  </w:footnote>
  <w:footnote w:type="continuationNotice" w:id="1">
    <w:p w14:paraId="67EA69C9" w14:textId="77777777" w:rsidR="00305C74" w:rsidRDefault="00305C74"/>
  </w:footnote>
  <w:footnote w:id="2">
    <w:p w14:paraId="7429CA90" w14:textId="77777777" w:rsidR="00A06D02" w:rsidRDefault="00A06D02" w:rsidP="00A06D02">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978B9" w14:textId="77777777" w:rsidR="00AD05F1" w:rsidRDefault="00AD0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B3900F0A"/>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87CE4CA2"/>
    <w:lvl w:ilvl="0" w:tplc="751662AE">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BD2A7D7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FAD6A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BA1EAAEC">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01E280F4"/>
    <w:lvl w:ilvl="0" w:tplc="B050705E">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D48ED6BC"/>
    <w:lvl w:ilvl="0" w:tplc="945868F0">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7RCQ2AnkQfJaqK0XOLFO6pAC3QDr35kA0J+dcYtpichNoPxiK6i1qH+bWazmTl521oxjVQhCWW/wi4stI2ezQ==" w:salt="zgLkUauhf33IzTOOG61jO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20E2"/>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0EA"/>
    <w:rsid w:val="0006538B"/>
    <w:rsid w:val="00065AFB"/>
    <w:rsid w:val="000666A6"/>
    <w:rsid w:val="0006781E"/>
    <w:rsid w:val="00070C9F"/>
    <w:rsid w:val="00071C9C"/>
    <w:rsid w:val="00072BE0"/>
    <w:rsid w:val="000746F2"/>
    <w:rsid w:val="000776D5"/>
    <w:rsid w:val="000827A4"/>
    <w:rsid w:val="00083351"/>
    <w:rsid w:val="00085AAA"/>
    <w:rsid w:val="0008708F"/>
    <w:rsid w:val="0009289E"/>
    <w:rsid w:val="000974CA"/>
    <w:rsid w:val="000A26BF"/>
    <w:rsid w:val="000B112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A2"/>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3E8E"/>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5F5D"/>
    <w:rsid w:val="002E770D"/>
    <w:rsid w:val="002E7D84"/>
    <w:rsid w:val="002E7E34"/>
    <w:rsid w:val="002F2839"/>
    <w:rsid w:val="002F2B98"/>
    <w:rsid w:val="002F32FF"/>
    <w:rsid w:val="002F6F5A"/>
    <w:rsid w:val="002F7ACA"/>
    <w:rsid w:val="003011A6"/>
    <w:rsid w:val="00302356"/>
    <w:rsid w:val="00302B6F"/>
    <w:rsid w:val="003034F7"/>
    <w:rsid w:val="00305C74"/>
    <w:rsid w:val="0031391A"/>
    <w:rsid w:val="003154B2"/>
    <w:rsid w:val="00315756"/>
    <w:rsid w:val="003174D8"/>
    <w:rsid w:val="00317FC3"/>
    <w:rsid w:val="00320CF2"/>
    <w:rsid w:val="003217A5"/>
    <w:rsid w:val="00323688"/>
    <w:rsid w:val="00324523"/>
    <w:rsid w:val="0032477D"/>
    <w:rsid w:val="00325D52"/>
    <w:rsid w:val="0033109C"/>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0625"/>
    <w:rsid w:val="00406C21"/>
    <w:rsid w:val="004153E4"/>
    <w:rsid w:val="00415C91"/>
    <w:rsid w:val="00415F69"/>
    <w:rsid w:val="00417326"/>
    <w:rsid w:val="004209B8"/>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701"/>
    <w:rsid w:val="00481C8A"/>
    <w:rsid w:val="00481CBE"/>
    <w:rsid w:val="00482392"/>
    <w:rsid w:val="00482BCB"/>
    <w:rsid w:val="00483C4E"/>
    <w:rsid w:val="00485D5E"/>
    <w:rsid w:val="004907CC"/>
    <w:rsid w:val="004932E2"/>
    <w:rsid w:val="00493573"/>
    <w:rsid w:val="00495229"/>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4CC8"/>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6BB7"/>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42D"/>
    <w:rsid w:val="00590A76"/>
    <w:rsid w:val="0059253A"/>
    <w:rsid w:val="00593743"/>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379"/>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12F0C"/>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B3A5F"/>
    <w:rsid w:val="006C10F4"/>
    <w:rsid w:val="006C2114"/>
    <w:rsid w:val="006C410F"/>
    <w:rsid w:val="006C4859"/>
    <w:rsid w:val="006D12A6"/>
    <w:rsid w:val="006D1842"/>
    <w:rsid w:val="006D2E37"/>
    <w:rsid w:val="006D3BEC"/>
    <w:rsid w:val="006D6278"/>
    <w:rsid w:val="006E1903"/>
    <w:rsid w:val="006E1A93"/>
    <w:rsid w:val="006E1EAD"/>
    <w:rsid w:val="006E3347"/>
    <w:rsid w:val="006F122D"/>
    <w:rsid w:val="006F2741"/>
    <w:rsid w:val="006F3608"/>
    <w:rsid w:val="006F58DB"/>
    <w:rsid w:val="00707B4C"/>
    <w:rsid w:val="0071443B"/>
    <w:rsid w:val="00716D94"/>
    <w:rsid w:val="00717338"/>
    <w:rsid w:val="00723C46"/>
    <w:rsid w:val="00724692"/>
    <w:rsid w:val="00724F27"/>
    <w:rsid w:val="00725746"/>
    <w:rsid w:val="007270F0"/>
    <w:rsid w:val="0072752D"/>
    <w:rsid w:val="00727C18"/>
    <w:rsid w:val="00731B09"/>
    <w:rsid w:val="0073207E"/>
    <w:rsid w:val="007333F5"/>
    <w:rsid w:val="00733916"/>
    <w:rsid w:val="00735D84"/>
    <w:rsid w:val="007360EF"/>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47CA"/>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146D"/>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2A87"/>
    <w:rsid w:val="008733F1"/>
    <w:rsid w:val="00875821"/>
    <w:rsid w:val="00877FC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C7948"/>
    <w:rsid w:val="008D09A7"/>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0793A"/>
    <w:rsid w:val="009100FF"/>
    <w:rsid w:val="00911065"/>
    <w:rsid w:val="009164AC"/>
    <w:rsid w:val="0091686D"/>
    <w:rsid w:val="00917AD0"/>
    <w:rsid w:val="00921399"/>
    <w:rsid w:val="00921C2B"/>
    <w:rsid w:val="00923015"/>
    <w:rsid w:val="00932A97"/>
    <w:rsid w:val="0093454B"/>
    <w:rsid w:val="00934590"/>
    <w:rsid w:val="00937F34"/>
    <w:rsid w:val="0094226F"/>
    <w:rsid w:val="00942EC7"/>
    <w:rsid w:val="00945854"/>
    <w:rsid w:val="00945992"/>
    <w:rsid w:val="00951F9C"/>
    <w:rsid w:val="00952BD2"/>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86D17"/>
    <w:rsid w:val="0099040F"/>
    <w:rsid w:val="00995B21"/>
    <w:rsid w:val="00996301"/>
    <w:rsid w:val="0099711E"/>
    <w:rsid w:val="009971BE"/>
    <w:rsid w:val="00997B64"/>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06D02"/>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327A"/>
    <w:rsid w:val="00AA4B45"/>
    <w:rsid w:val="00AA6CA4"/>
    <w:rsid w:val="00AB012F"/>
    <w:rsid w:val="00AB3CB1"/>
    <w:rsid w:val="00AB3D4A"/>
    <w:rsid w:val="00AB4583"/>
    <w:rsid w:val="00AB7252"/>
    <w:rsid w:val="00AB78AB"/>
    <w:rsid w:val="00AC12F9"/>
    <w:rsid w:val="00AC2959"/>
    <w:rsid w:val="00AC662F"/>
    <w:rsid w:val="00AD021B"/>
    <w:rsid w:val="00AD05F1"/>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65B"/>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4D15"/>
    <w:rsid w:val="00CE7CC3"/>
    <w:rsid w:val="00CF227D"/>
    <w:rsid w:val="00CF3BA9"/>
    <w:rsid w:val="00CF3E37"/>
    <w:rsid w:val="00CF4090"/>
    <w:rsid w:val="00CF5715"/>
    <w:rsid w:val="00CF7075"/>
    <w:rsid w:val="00D02704"/>
    <w:rsid w:val="00D04A83"/>
    <w:rsid w:val="00D10EF9"/>
    <w:rsid w:val="00D11A32"/>
    <w:rsid w:val="00D12E8A"/>
    <w:rsid w:val="00D139D0"/>
    <w:rsid w:val="00D151BE"/>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5A0F"/>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53DB"/>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06D14"/>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1195"/>
    <w:rsid w:val="00EB4308"/>
    <w:rsid w:val="00EB43AB"/>
    <w:rsid w:val="00EB4F49"/>
    <w:rsid w:val="00EB637C"/>
    <w:rsid w:val="00EB7AE8"/>
    <w:rsid w:val="00EC0276"/>
    <w:rsid w:val="00EC17B6"/>
    <w:rsid w:val="00EC1A24"/>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1686"/>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95F"/>
    <w:rsid w:val="00F72A71"/>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F954-127F-4283-A281-9B735778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5722</Words>
  <Characters>31419</Characters>
  <Application>Microsoft Office Word</Application>
  <DocSecurity>8</DocSecurity>
  <Lines>1366</Lines>
  <Paragraphs>928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Mai 2015 – Modifications apportées à la Liste des Produits pour ISV</vt:lpstr>
    </vt:vector>
  </TitlesOfParts>
  <Company/>
  <LinksUpToDate>false</LinksUpToDate>
  <CharactersWithSpaces>36213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2015-04-20T15:28:00Z</dcterms:created>
  <dcterms:modified xsi:type="dcterms:W3CDTF">2015-04-20T15:28:00Z</dcterms:modified>
</cp:coreProperties>
</file>